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A4" w:rsidRDefault="000030A4" w:rsidP="000030A4">
      <w:pPr>
        <w:pStyle w:val="a3"/>
        <w:jc w:val="center"/>
        <w:rPr>
          <w:rFonts w:ascii="Times New Roman" w:hAnsi="Times New Roman" w:cs="Times New Roman"/>
          <w:b/>
          <w:i/>
          <w:sz w:val="24"/>
          <w:szCs w:val="24"/>
        </w:rPr>
      </w:pPr>
      <w:r w:rsidRPr="000030A4">
        <w:rPr>
          <w:rFonts w:ascii="Times New Roman" w:hAnsi="Times New Roman" w:cs="Times New Roman"/>
          <w:b/>
          <w:i/>
          <w:sz w:val="24"/>
          <w:szCs w:val="24"/>
        </w:rPr>
        <w:t>Ситуации, которые могу быть кризисными для ребенка</w:t>
      </w:r>
    </w:p>
    <w:p w:rsidR="000030A4" w:rsidRPr="000030A4" w:rsidRDefault="000030A4" w:rsidP="000030A4">
      <w:pPr>
        <w:pStyle w:val="a3"/>
        <w:jc w:val="center"/>
        <w:rPr>
          <w:rFonts w:ascii="Times New Roman" w:hAnsi="Times New Roman" w:cs="Times New Roman"/>
          <w:b/>
          <w:i/>
          <w:sz w:val="24"/>
          <w:szCs w:val="24"/>
        </w:rPr>
      </w:pP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любая ситуация, субъективно переживаемая ребёнком как обидная, оскорбительная, несправедливая, глубоко ранящая. Объективная оценка ситуации взрослым может сильно отличаться от мнения ребёнка;</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Пример: С 12 лет Л. была заочно влюблена в одного известного актёра.</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Родители не понимали её сильных переживаний, считали ее увлечение глупостью. Прочитав переписку дочери с подругой в социальной сети касательно её фантазий об этом актёре, злости на родителей и суицидальных мыслях, родители сильно отругали Л. После того как они вышли из комнаты Л. выпрыгнула из окна. В переписке с подругой она отмечала, что родители её не понимают, она сильно переживает из-за своей любви к актёру и чувствует себя никому не нужной.</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несчастная любовь/разрыв отношений с партнером;</w:t>
      </w:r>
    </w:p>
    <w:p w:rsidR="000030A4" w:rsidRPr="000030A4" w:rsidRDefault="000030A4" w:rsidP="000030A4">
      <w:pPr>
        <w:pStyle w:val="a3"/>
        <w:jc w:val="both"/>
        <w:rPr>
          <w:rFonts w:ascii="Times New Roman" w:hAnsi="Times New Roman" w:cs="Times New Roman"/>
          <w:sz w:val="20"/>
          <w:szCs w:val="20"/>
        </w:rPr>
      </w:pPr>
      <w:r w:rsidRPr="000030A4">
        <w:rPr>
          <w:rFonts w:ascii="Times New Roman" w:hAnsi="Times New Roman" w:cs="Times New Roman"/>
          <w:sz w:val="20"/>
          <w:szCs w:val="20"/>
        </w:rPr>
        <w:t>Пример: 14-летняя Г., выбросившаяся с 11 этажа, накануне прыжка написала, что «если ее бросит любимый, то она отправится в рай». В самый разгар подростковой вечеринки случился конфликт с молодым человеком, через час после которого девушка покончила с собой.</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ссора/острый конфликт со значимыми взрослыми (родители, учителя);</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Пример: К специалистам обратился мальчик А. 13-ти лет с мыслями о самоубийстве. Рассказал о том, что он не получает поддержку со стороны родителей, А. хотелось бы, чтобы они хвалили его и интересовались его жизнью, но вместо этого, с его слов, отец постоянно его ругает за плохие оценки, мать занимает нейтральную позицию. У А. есть друзья, но это не заменяет ему внимания со стороны родителей. Мальчик считает, что если он покончит жизнь самоубийством, то родители поймут, чего ему не хватает.</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травля (буллинг)/отвержение, запугивание, издевательства со стороны сверстников, травля в интернете/социальных сетях;</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Пример: 13-летнего М. перевели в школу с математическим уклоном, где одноклассники стали его дразнить «бабой», «тряпкой», «тупицей». М. сильно переживал, что не оправдывает ожиданий родителей от его успеваемости в новой школе. Из-за безответной влюблённости в одноклассницу М. стали дразнить ещё сильнее, но родители отказались перевести его в другую школу.</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После одного наиболее сильного конфликта с одноклассниками мальчик выбросился с 15 этажа своего дома, так как чувствовал себя в ловушке, не видел выхода из ситуации и начал чувствовать себя обузой для родителей.</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тяжелая жизненная ситуация (смерть близкого человека, особенно матери, тяжёлое заболевание);</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Пример: мальчик 7 лет высказывает мысли о самоубийстве. Считает, что если он умрёт, то снова увидит маму, которая умерла год назад.</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разочарование в своих успехах в школе или другие неудачи на фоне высоких требований, предъявляемых окружением или семьёй;</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14-летний Н. покончил жизнь самоубийством после того как не вошел в состав молодежной сборной по футболу. В предсмертной записке признался, что боится гнева отца, который очень жестко воспитывает сына.</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неприятности в семье, нестабильная семейная ситуация (например, развод родителей).</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Пример: К психологу обратилась бабушка по поводу истерик внучки 9 лет.</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Выяснилось, что ребёнка воспитывают 4 человека и каждый по-своему (две</w:t>
      </w:r>
    </w:p>
    <w:p w:rsidR="000030A4" w:rsidRPr="000030A4" w:rsidRDefault="000030A4" w:rsidP="000030A4">
      <w:pPr>
        <w:pStyle w:val="a3"/>
        <w:jc w:val="both"/>
        <w:rPr>
          <w:rFonts w:ascii="Times New Roman" w:hAnsi="Times New Roman" w:cs="Times New Roman"/>
          <w:i/>
          <w:sz w:val="20"/>
          <w:szCs w:val="20"/>
        </w:rPr>
      </w:pPr>
      <w:r w:rsidRPr="000030A4">
        <w:rPr>
          <w:rFonts w:ascii="Times New Roman" w:hAnsi="Times New Roman" w:cs="Times New Roman"/>
          <w:i/>
          <w:sz w:val="20"/>
          <w:szCs w:val="20"/>
        </w:rPr>
        <w:t xml:space="preserve">бабушки, мама и папа - в разводе). Девочка уже год говорит о своих суицидальных мыслях, но близкие делают вид, что не замечают этого. Один раз бабушка ушла из дома, что-то забыла и вернулась раньше времени, внучка была на балконе и собиралась спрыгнуть. При этом данная проблема отрицается, семья сосредоточилась на «истериках» девочки, том, что она не хочет что-то есть или куда-то идти. </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Наиболее тяжело эти ситуации переживают дети со следующими личностными особенностями:</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импульсивность, эмоциональная нестабильность (склонность к непродуманным поступкам);</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перфекционизм (желание делать всё идеально, обострённая реакция на критику, совершенные ошибки, недочёты);</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агрессивное поведение, раздражительность;</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неумение преодолевать проблемы и трудности, отсутствие гибкости мышления, инфантильность;</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нестабильная самооценка: то считает себя «великим и грандиозным», то «жалким и ничтожным»;</w:t>
      </w:r>
    </w:p>
    <w:p w:rsidR="000030A4" w:rsidRPr="000030A4"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самодовольство, излишняя самоуверенность или чувство неполноценности и неуверенности;</w:t>
      </w:r>
    </w:p>
    <w:p w:rsidR="00FB5246" w:rsidRDefault="000030A4" w:rsidP="000030A4">
      <w:pPr>
        <w:pStyle w:val="a3"/>
        <w:jc w:val="both"/>
        <w:rPr>
          <w:rFonts w:ascii="Times New Roman" w:hAnsi="Times New Roman" w:cs="Times New Roman"/>
          <w:sz w:val="24"/>
          <w:szCs w:val="24"/>
        </w:rPr>
      </w:pPr>
      <w:r w:rsidRPr="000030A4">
        <w:rPr>
          <w:rFonts w:ascii="Times New Roman" w:hAnsi="Times New Roman" w:cs="Times New Roman"/>
          <w:sz w:val="24"/>
          <w:szCs w:val="24"/>
        </w:rPr>
        <w:t>-</w:t>
      </w:r>
      <w:r w:rsidRPr="000030A4">
        <w:rPr>
          <w:rFonts w:ascii="Times New Roman" w:hAnsi="Times New Roman" w:cs="Times New Roman"/>
          <w:sz w:val="24"/>
          <w:szCs w:val="24"/>
        </w:rPr>
        <w:tab/>
        <w:t xml:space="preserve"> тревожность и подавленность, частое плохое настроение.</w:t>
      </w:r>
    </w:p>
    <w:p w:rsidR="000030A4" w:rsidRDefault="000030A4" w:rsidP="000030A4">
      <w:pPr>
        <w:pStyle w:val="a3"/>
        <w:jc w:val="both"/>
        <w:rPr>
          <w:rFonts w:ascii="Times New Roman" w:hAnsi="Times New Roman" w:cs="Times New Roman"/>
          <w:sz w:val="24"/>
          <w:szCs w:val="24"/>
        </w:rPr>
      </w:pPr>
    </w:p>
    <w:p w:rsidR="000030A4" w:rsidRPr="000030A4" w:rsidRDefault="000030A4" w:rsidP="000030A4">
      <w:pPr>
        <w:pStyle w:val="120"/>
        <w:keepNext/>
        <w:keepLines/>
        <w:shd w:val="clear" w:color="auto" w:fill="auto"/>
        <w:spacing w:before="0" w:after="0" w:line="540" w:lineRule="exact"/>
        <w:rPr>
          <w:sz w:val="24"/>
          <w:szCs w:val="24"/>
        </w:rPr>
      </w:pPr>
      <w:bookmarkStart w:id="0" w:name="bookmark2"/>
      <w:r w:rsidRPr="000030A4">
        <w:rPr>
          <w:color w:val="000000"/>
          <w:sz w:val="24"/>
          <w:szCs w:val="24"/>
          <w:lang w:eastAsia="ru-RU" w:bidi="ru-RU"/>
        </w:rPr>
        <w:lastRenderedPageBreak/>
        <w:t>Что делат</w:t>
      </w:r>
      <w:bookmarkEnd w:id="0"/>
      <w:r w:rsidRPr="000030A4">
        <w:rPr>
          <w:sz w:val="24"/>
          <w:szCs w:val="24"/>
        </w:rPr>
        <w:t>ь,</w:t>
      </w:r>
    </w:p>
    <w:p w:rsidR="000030A4" w:rsidRDefault="000030A4" w:rsidP="000030A4">
      <w:pPr>
        <w:pStyle w:val="50"/>
        <w:shd w:val="clear" w:color="auto" w:fill="auto"/>
        <w:spacing w:before="0"/>
        <w:rPr>
          <w:color w:val="000000"/>
          <w:sz w:val="24"/>
          <w:szCs w:val="24"/>
          <w:lang w:eastAsia="ru-RU" w:bidi="ru-RU"/>
        </w:rPr>
      </w:pPr>
      <w:r w:rsidRPr="000030A4">
        <w:rPr>
          <w:color w:val="000000"/>
          <w:sz w:val="24"/>
          <w:szCs w:val="24"/>
          <w:lang w:eastAsia="ru-RU" w:bidi="ru-RU"/>
        </w:rPr>
        <w:t>если ваш ребёнок переживает кризисную ситуацию:</w:t>
      </w:r>
    </w:p>
    <w:p w:rsidR="000030A4" w:rsidRPr="000030A4" w:rsidRDefault="000030A4" w:rsidP="000030A4">
      <w:pPr>
        <w:pStyle w:val="50"/>
        <w:shd w:val="clear" w:color="auto" w:fill="auto"/>
        <w:spacing w:before="0"/>
        <w:rPr>
          <w:sz w:val="24"/>
          <w:szCs w:val="24"/>
        </w:rPr>
      </w:pPr>
    </w:p>
    <w:p w:rsidR="000030A4" w:rsidRDefault="000030A4" w:rsidP="000030A4">
      <w:pPr>
        <w:pStyle w:val="4"/>
        <w:numPr>
          <w:ilvl w:val="0"/>
          <w:numId w:val="1"/>
        </w:numPr>
        <w:shd w:val="clear" w:color="auto" w:fill="auto"/>
        <w:tabs>
          <w:tab w:val="left" w:pos="284"/>
        </w:tabs>
        <w:spacing w:before="0" w:line="240" w:lineRule="auto"/>
        <w:ind w:left="20" w:right="20" w:firstLine="0"/>
      </w:pPr>
      <w:r>
        <w:rPr>
          <w:color w:val="000000"/>
          <w:lang w:eastAsia="ru-RU" w:bidi="ru-RU"/>
        </w:rPr>
        <w:t xml:space="preserve"> Разговаривать, </w:t>
      </w:r>
      <w:r>
        <w:rPr>
          <w:rStyle w:val="a9"/>
        </w:rPr>
        <w:t>поддерживать эмоциональную связь</w:t>
      </w:r>
      <w:r>
        <w:rPr>
          <w:color w:val="000000"/>
          <w:lang w:eastAsia="ru-RU" w:bidi="ru-RU"/>
        </w:rPr>
        <w:t xml:space="preserve"> с подростком (подробнее см. в книгах 1-4 из списка литературы).</w:t>
      </w:r>
    </w:p>
    <w:p w:rsidR="000030A4" w:rsidRDefault="000030A4" w:rsidP="000030A4">
      <w:pPr>
        <w:pStyle w:val="4"/>
        <w:numPr>
          <w:ilvl w:val="0"/>
          <w:numId w:val="1"/>
        </w:numPr>
        <w:shd w:val="clear" w:color="auto" w:fill="auto"/>
        <w:tabs>
          <w:tab w:val="left" w:pos="284"/>
        </w:tabs>
        <w:spacing w:before="0" w:line="240" w:lineRule="auto"/>
        <w:ind w:left="20" w:right="20" w:firstLine="0"/>
      </w:pPr>
      <w:r>
        <w:rPr>
          <w:color w:val="000000"/>
          <w:lang w:eastAsia="ru-RU" w:bidi="ru-RU"/>
        </w:rPr>
        <w:t xml:space="preserve"> Выражать поддержку способами, близкими и </w:t>
      </w:r>
      <w:r>
        <w:rPr>
          <w:rStyle w:val="a9"/>
        </w:rPr>
        <w:t>понятными именно вашему ребёнку</w:t>
      </w:r>
      <w:r>
        <w:rPr>
          <w:color w:val="000000"/>
          <w:lang w:eastAsia="ru-RU" w:bidi="ru-RU"/>
        </w:rPr>
        <w:t xml:space="preserve"> (это могут быть объятия, совместные занятия, подарки, вкусная еда, похвала и др.).</w:t>
      </w:r>
    </w:p>
    <w:p w:rsidR="000030A4" w:rsidRDefault="000030A4" w:rsidP="000030A4">
      <w:pPr>
        <w:pStyle w:val="4"/>
        <w:numPr>
          <w:ilvl w:val="0"/>
          <w:numId w:val="1"/>
        </w:numPr>
        <w:shd w:val="clear" w:color="auto" w:fill="auto"/>
        <w:tabs>
          <w:tab w:val="left" w:pos="284"/>
        </w:tabs>
        <w:spacing w:before="0" w:line="240" w:lineRule="auto"/>
        <w:ind w:left="20" w:right="20" w:firstLine="0"/>
      </w:pPr>
      <w:r>
        <w:rPr>
          <w:color w:val="000000"/>
          <w:lang w:eastAsia="ru-RU" w:bidi="ru-RU"/>
        </w:rPr>
        <w:t xml:space="preserve"> Направлять </w:t>
      </w:r>
      <w:r>
        <w:rPr>
          <w:rStyle w:val="a9"/>
        </w:rPr>
        <w:t>эмоции</w:t>
      </w:r>
      <w:r>
        <w:rPr>
          <w:color w:val="000000"/>
          <w:lang w:eastAsia="ru-RU" w:bidi="ru-RU"/>
        </w:rPr>
        <w:t xml:space="preserve"> ребёнка в социально приемлемые формы (агрессию в активные виды спорта, физические нагрузки; душевные переживания в доверительные разговоры с близкими, творчество, поделки).</w:t>
      </w:r>
    </w:p>
    <w:p w:rsidR="000030A4" w:rsidRDefault="000030A4" w:rsidP="000030A4">
      <w:pPr>
        <w:pStyle w:val="4"/>
        <w:numPr>
          <w:ilvl w:val="0"/>
          <w:numId w:val="1"/>
        </w:numPr>
        <w:shd w:val="clear" w:color="auto" w:fill="auto"/>
        <w:tabs>
          <w:tab w:val="left" w:pos="284"/>
        </w:tabs>
        <w:spacing w:before="0" w:line="240" w:lineRule="auto"/>
        <w:ind w:left="20" w:right="20" w:firstLine="0"/>
      </w:pPr>
      <w:r>
        <w:rPr>
          <w:color w:val="000000"/>
          <w:lang w:eastAsia="ru-RU" w:bidi="ru-RU"/>
        </w:rPr>
        <w:t xml:space="preserve"> Стараться поддерживать режим дня подростка (сон, режим питания). Чаще давать подростку </w:t>
      </w:r>
      <w:r>
        <w:rPr>
          <w:rStyle w:val="a9"/>
        </w:rPr>
        <w:t>возможность получать радость, удовлетворение</w:t>
      </w:r>
      <w:r>
        <w:rPr>
          <w:color w:val="000000"/>
          <w:lang w:eastAsia="ru-RU" w:bidi="ru-RU"/>
        </w:rPr>
        <w:t xml:space="preserve"> от повседневных удовольствий (вкусная еда, принятие расслабляющей ванны, красивая одежда, поход на концерт, в кафе и т.д.); помнить, что вещи, приносящие удовольствие, не менее важны, чем учёба и дела по дому.</w:t>
      </w:r>
    </w:p>
    <w:p w:rsidR="000030A4" w:rsidRDefault="000030A4" w:rsidP="000030A4">
      <w:pPr>
        <w:pStyle w:val="4"/>
        <w:numPr>
          <w:ilvl w:val="0"/>
          <w:numId w:val="1"/>
        </w:numPr>
        <w:shd w:val="clear" w:color="auto" w:fill="auto"/>
        <w:tabs>
          <w:tab w:val="left" w:pos="284"/>
        </w:tabs>
        <w:spacing w:before="0" w:line="240" w:lineRule="auto"/>
        <w:ind w:left="20" w:right="20" w:firstLine="0"/>
      </w:pPr>
      <w:r>
        <w:rPr>
          <w:color w:val="000000"/>
          <w:lang w:eastAsia="ru-RU" w:bidi="ru-RU"/>
        </w:rPr>
        <w:t xml:space="preserve"> Помогать конструктивно решать проблемы с учёбой. Помнить, что физическое и психологическое благополучие ребёнка важнее школьных оценок.</w:t>
      </w:r>
    </w:p>
    <w:p w:rsidR="000030A4" w:rsidRDefault="000030A4" w:rsidP="000030A4">
      <w:pPr>
        <w:pStyle w:val="4"/>
        <w:numPr>
          <w:ilvl w:val="0"/>
          <w:numId w:val="1"/>
        </w:numPr>
        <w:shd w:val="clear" w:color="auto" w:fill="auto"/>
        <w:tabs>
          <w:tab w:val="left" w:pos="284"/>
        </w:tabs>
        <w:spacing w:before="0" w:line="240" w:lineRule="auto"/>
        <w:ind w:left="20" w:right="20" w:firstLine="0"/>
      </w:pPr>
      <w:r>
        <w:rPr>
          <w:color w:val="000000"/>
          <w:lang w:eastAsia="ru-RU" w:bidi="ru-RU"/>
        </w:rPr>
        <w:t xml:space="preserve"> Научиться самому и научить ребенка применять </w:t>
      </w:r>
      <w:r>
        <w:rPr>
          <w:rStyle w:val="a9"/>
        </w:rPr>
        <w:t>навыки расслабления, регуляции своего эмоционального состояния</w:t>
      </w:r>
      <w:r>
        <w:rPr>
          <w:color w:val="000000"/>
          <w:lang w:eastAsia="ru-RU" w:bidi="ru-RU"/>
        </w:rPr>
        <w:t xml:space="preserve"> в сложных, критических для него ситуациях (см. в книге О.В. Вихристюк «Что нужно знать родителям о подростковых суицидах?»).</w:t>
      </w:r>
    </w:p>
    <w:p w:rsidR="000030A4" w:rsidRDefault="000030A4" w:rsidP="000030A4">
      <w:pPr>
        <w:pStyle w:val="4"/>
        <w:numPr>
          <w:ilvl w:val="0"/>
          <w:numId w:val="1"/>
        </w:numPr>
        <w:shd w:val="clear" w:color="auto" w:fill="auto"/>
        <w:tabs>
          <w:tab w:val="left" w:pos="284"/>
        </w:tabs>
        <w:spacing w:before="0" w:after="199" w:line="240" w:lineRule="auto"/>
        <w:ind w:left="20" w:right="20" w:firstLine="0"/>
      </w:pPr>
      <w:r>
        <w:rPr>
          <w:color w:val="000000"/>
          <w:lang w:eastAsia="ru-RU" w:bidi="ru-RU"/>
        </w:rPr>
        <w:t xml:space="preserve"> При необходимости обращаться за консультацией к специалисту (неврологу, детскому психологу, психиатру, семейному психологу - в зависимости от ситуации) [см. ниже «Куда обращаться»].</w:t>
      </w:r>
    </w:p>
    <w:p w:rsidR="000030A4" w:rsidRDefault="000030A4" w:rsidP="000030A4">
      <w:pPr>
        <w:pStyle w:val="4"/>
        <w:shd w:val="clear" w:color="auto" w:fill="auto"/>
        <w:spacing w:before="0"/>
        <w:ind w:left="20" w:right="20" w:firstLine="700"/>
      </w:pPr>
      <w:r>
        <w:rPr>
          <w:color w:val="000000"/>
          <w:lang w:eastAsia="ru-RU" w:bidi="ru-RU"/>
        </w:rPr>
        <w:t>Нередко дети скрывают свои переживания от родителей или находятся в оппозиции к ним, поэтому постарайтесь также общаться с друзьями ребенка, их родителями, учителями в школе, интересоваться, как ведет себя ваш ребенок в школе, в компании сверстников.</w:t>
      </w:r>
    </w:p>
    <w:p w:rsidR="000030A4" w:rsidRDefault="000030A4" w:rsidP="000030A4">
      <w:pPr>
        <w:pStyle w:val="4"/>
        <w:shd w:val="clear" w:color="auto" w:fill="auto"/>
        <w:spacing w:before="0" w:after="281" w:line="240" w:lineRule="auto"/>
        <w:ind w:left="20" w:right="20" w:firstLine="700"/>
      </w:pPr>
      <w:r>
        <w:rPr>
          <w:color w:val="000000"/>
          <w:lang w:eastAsia="ru-RU" w:bidi="ru-RU"/>
        </w:rPr>
        <w:t>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 (подробнее см. у Ю.Б. Гиппенрейтер «Общаться с ребёнком. Как?»).</w:t>
      </w:r>
    </w:p>
    <w:p w:rsidR="000030A4" w:rsidRDefault="000030A4" w:rsidP="000030A4">
      <w:pPr>
        <w:pStyle w:val="50"/>
        <w:shd w:val="clear" w:color="auto" w:fill="auto"/>
        <w:spacing w:before="0" w:line="240" w:lineRule="auto"/>
      </w:pPr>
      <w:r>
        <w:rPr>
          <w:color w:val="000000"/>
          <w:lang w:eastAsia="ru-RU" w:bidi="ru-RU"/>
        </w:rPr>
        <w:t>Основные принципы разговора с ребёнком, находящимся в кризисном состоянии</w:t>
      </w:r>
    </w:p>
    <w:p w:rsidR="000030A4" w:rsidRDefault="000030A4" w:rsidP="000030A4">
      <w:pPr>
        <w:pStyle w:val="4"/>
        <w:numPr>
          <w:ilvl w:val="0"/>
          <w:numId w:val="1"/>
        </w:numPr>
        <w:shd w:val="clear" w:color="auto" w:fill="auto"/>
        <w:tabs>
          <w:tab w:val="left" w:pos="284"/>
        </w:tabs>
        <w:spacing w:before="0" w:line="274" w:lineRule="exact"/>
        <w:ind w:left="40" w:firstLine="0"/>
      </w:pPr>
      <w:r>
        <w:rPr>
          <w:color w:val="000000"/>
          <w:lang w:eastAsia="ru-RU" w:bidi="ru-RU"/>
        </w:rPr>
        <w:t xml:space="preserve"> Успокоиться самому.</w:t>
      </w:r>
    </w:p>
    <w:p w:rsidR="000030A4" w:rsidRDefault="000030A4" w:rsidP="000030A4">
      <w:pPr>
        <w:pStyle w:val="4"/>
        <w:numPr>
          <w:ilvl w:val="0"/>
          <w:numId w:val="1"/>
        </w:numPr>
        <w:shd w:val="clear" w:color="auto" w:fill="auto"/>
        <w:tabs>
          <w:tab w:val="left" w:pos="284"/>
        </w:tabs>
        <w:spacing w:before="0" w:line="274" w:lineRule="exact"/>
        <w:ind w:left="40" w:firstLine="0"/>
      </w:pPr>
      <w:r>
        <w:rPr>
          <w:color w:val="000000"/>
          <w:lang w:eastAsia="ru-RU" w:bidi="ru-RU"/>
        </w:rPr>
        <w:t xml:space="preserve"> Уделить всё внимание ребёнку.</w:t>
      </w:r>
    </w:p>
    <w:p w:rsidR="000030A4" w:rsidRDefault="000030A4" w:rsidP="000030A4">
      <w:pPr>
        <w:pStyle w:val="4"/>
        <w:numPr>
          <w:ilvl w:val="0"/>
          <w:numId w:val="1"/>
        </w:numPr>
        <w:shd w:val="clear" w:color="auto" w:fill="auto"/>
        <w:tabs>
          <w:tab w:val="left" w:pos="284"/>
        </w:tabs>
        <w:spacing w:before="0" w:line="274" w:lineRule="exact"/>
        <w:ind w:left="40" w:right="20" w:firstLine="0"/>
      </w:pPr>
      <w:r>
        <w:rPr>
          <w:color w:val="000000"/>
          <w:lang w:eastAsia="ru-RU" w:bidi="ru-RU"/>
        </w:rPr>
        <w:t xml:space="preserve"> Вести беседу так, будто вы обладаете неограниченным запасом времени и важнее этой беседы для вас сейчас ничего нет.</w:t>
      </w:r>
    </w:p>
    <w:p w:rsidR="000030A4" w:rsidRDefault="000030A4" w:rsidP="000030A4">
      <w:pPr>
        <w:pStyle w:val="4"/>
        <w:numPr>
          <w:ilvl w:val="0"/>
          <w:numId w:val="1"/>
        </w:numPr>
        <w:shd w:val="clear" w:color="auto" w:fill="auto"/>
        <w:tabs>
          <w:tab w:val="left" w:pos="284"/>
        </w:tabs>
        <w:spacing w:before="0" w:line="274" w:lineRule="exact"/>
        <w:ind w:left="40" w:firstLine="0"/>
      </w:pPr>
      <w:r>
        <w:rPr>
          <w:color w:val="000000"/>
          <w:lang w:eastAsia="ru-RU" w:bidi="ru-RU"/>
        </w:rPr>
        <w:t xml:space="preserve"> Избегать нотаций, уговаривания, менторского тона речи.</w:t>
      </w:r>
    </w:p>
    <w:p w:rsidR="000030A4" w:rsidRDefault="000030A4" w:rsidP="000030A4">
      <w:pPr>
        <w:pStyle w:val="4"/>
        <w:numPr>
          <w:ilvl w:val="0"/>
          <w:numId w:val="1"/>
        </w:numPr>
        <w:shd w:val="clear" w:color="auto" w:fill="auto"/>
        <w:tabs>
          <w:tab w:val="left" w:pos="284"/>
        </w:tabs>
        <w:spacing w:before="0" w:after="480" w:line="240" w:lineRule="auto"/>
        <w:ind w:left="40" w:right="20" w:firstLine="0"/>
      </w:pPr>
      <w:r>
        <w:rPr>
          <w:color w:val="000000"/>
          <w:lang w:eastAsia="ru-RU" w:bidi="ru-RU"/>
        </w:rPr>
        <w:t xml:space="preserve"> Дать ребёнку возможность высказаться и говорить только тогда, когда перестанет говорить он.</w:t>
      </w:r>
    </w:p>
    <w:p w:rsidR="000030A4" w:rsidRDefault="000030A4" w:rsidP="000030A4">
      <w:pPr>
        <w:pStyle w:val="50"/>
        <w:shd w:val="clear" w:color="auto" w:fill="auto"/>
        <w:spacing w:before="0" w:line="240" w:lineRule="auto"/>
        <w:ind w:right="20"/>
        <w:jc w:val="left"/>
      </w:pPr>
      <w:r>
        <w:rPr>
          <w:color w:val="000000"/>
          <w:lang w:eastAsia="ru-RU" w:bidi="ru-RU"/>
        </w:rPr>
        <w:t>Структура разговора и примеры фраз для оказания эмоциональной поддержки</w:t>
      </w:r>
    </w:p>
    <w:p w:rsidR="000030A4" w:rsidRDefault="000030A4" w:rsidP="000030A4">
      <w:pPr>
        <w:pStyle w:val="60"/>
        <w:numPr>
          <w:ilvl w:val="0"/>
          <w:numId w:val="2"/>
        </w:numPr>
        <w:shd w:val="clear" w:color="auto" w:fill="auto"/>
        <w:tabs>
          <w:tab w:val="left" w:pos="284"/>
        </w:tabs>
        <w:ind w:left="40" w:right="20"/>
      </w:pPr>
      <w:r>
        <w:rPr>
          <w:rStyle w:val="61"/>
          <w:i w:val="0"/>
          <w:iCs w:val="0"/>
        </w:rPr>
        <w:t xml:space="preserve"> Начало разговора: «</w:t>
      </w:r>
      <w:r>
        <w:rPr>
          <w:color w:val="000000"/>
          <w:lang w:eastAsia="ru-RU" w:bidi="ru-RU"/>
        </w:rPr>
        <w:t>Мне показалось, что в последнее время ты выглядишь расстроенным, у тебя что-то случилось</w:t>
      </w:r>
      <w:r>
        <w:rPr>
          <w:rStyle w:val="61"/>
          <w:i w:val="0"/>
          <w:iCs w:val="0"/>
        </w:rPr>
        <w:t>?»;</w:t>
      </w:r>
    </w:p>
    <w:p w:rsidR="000030A4" w:rsidRDefault="000030A4" w:rsidP="000030A4">
      <w:pPr>
        <w:pStyle w:val="4"/>
        <w:numPr>
          <w:ilvl w:val="0"/>
          <w:numId w:val="2"/>
        </w:numPr>
        <w:shd w:val="clear" w:color="auto" w:fill="auto"/>
        <w:tabs>
          <w:tab w:val="left" w:pos="284"/>
        </w:tabs>
        <w:spacing w:before="0" w:line="274" w:lineRule="exact"/>
        <w:ind w:left="40" w:right="20" w:firstLine="0"/>
      </w:pPr>
      <w:r>
        <w:rPr>
          <w:color w:val="000000"/>
          <w:lang w:eastAsia="ru-RU" w:bidi="ru-RU"/>
        </w:rPr>
        <w:t xml:space="preserve"> Активное слушание. Пересказать то, что ребёнок рассказал вам, чтобы он убедился, что вы действительно поняли суть услышанного и ничего не пропустили мимо ушей: «</w:t>
      </w:r>
      <w:r>
        <w:rPr>
          <w:rStyle w:val="a9"/>
        </w:rPr>
        <w:t>Правильно ли я тебя понял(а), что</w:t>
      </w:r>
      <w:r>
        <w:rPr>
          <w:color w:val="000000"/>
          <w:lang w:eastAsia="ru-RU" w:bidi="ru-RU"/>
        </w:rPr>
        <w:t xml:space="preserve"> ...?»</w:t>
      </w:r>
    </w:p>
    <w:p w:rsidR="000030A4" w:rsidRDefault="000030A4" w:rsidP="000030A4">
      <w:pPr>
        <w:pStyle w:val="60"/>
        <w:numPr>
          <w:ilvl w:val="0"/>
          <w:numId w:val="2"/>
        </w:numPr>
        <w:shd w:val="clear" w:color="auto" w:fill="auto"/>
        <w:tabs>
          <w:tab w:val="left" w:pos="284"/>
        </w:tabs>
        <w:ind w:left="40" w:right="20"/>
      </w:pPr>
      <w:r>
        <w:rPr>
          <w:rStyle w:val="61"/>
          <w:i w:val="0"/>
          <w:iCs w:val="0"/>
        </w:rPr>
        <w:t xml:space="preserve"> Прояснение намерений: </w:t>
      </w:r>
      <w:r>
        <w:rPr>
          <w:color w:val="000000"/>
          <w:lang w:eastAsia="ru-RU" w:bidi="ru-RU"/>
        </w:rPr>
        <w:t>«Бывало ли тебе так тяжело, что тебе хотелось, чтобы это все поскорее закончилось</w:t>
      </w:r>
      <w:r>
        <w:rPr>
          <w:rStyle w:val="61"/>
          <w:i w:val="0"/>
          <w:iCs w:val="0"/>
        </w:rPr>
        <w:t>?»</w:t>
      </w:r>
    </w:p>
    <w:p w:rsidR="000030A4" w:rsidRDefault="000030A4" w:rsidP="000030A4">
      <w:pPr>
        <w:pStyle w:val="60"/>
        <w:numPr>
          <w:ilvl w:val="0"/>
          <w:numId w:val="2"/>
        </w:numPr>
        <w:shd w:val="clear" w:color="auto" w:fill="auto"/>
        <w:tabs>
          <w:tab w:val="left" w:pos="284"/>
        </w:tabs>
        <w:ind w:left="40" w:right="20"/>
      </w:pPr>
      <w:r>
        <w:rPr>
          <w:rStyle w:val="61"/>
          <w:i w:val="0"/>
          <w:iCs w:val="0"/>
        </w:rPr>
        <w:t xml:space="preserve"> Расширение перспективы: </w:t>
      </w:r>
      <w:r>
        <w:rPr>
          <w:color w:val="000000"/>
          <w:lang w:eastAsia="ru-RU" w:bidi="ru-RU"/>
        </w:rPr>
        <w:t>«Давай подумаем, какие могут быть выходы из этой ситуации? Как ты раньше справлялся с трудностями? Что бы ты сказал, если бы на твоем месте был твой друг</w:t>
      </w:r>
      <w:r>
        <w:rPr>
          <w:rStyle w:val="61"/>
          <w:i w:val="0"/>
          <w:iCs w:val="0"/>
        </w:rPr>
        <w:t>?»</w:t>
      </w:r>
    </w:p>
    <w:p w:rsidR="000030A4" w:rsidRPr="000030A4" w:rsidRDefault="000030A4" w:rsidP="000030A4">
      <w:pPr>
        <w:pStyle w:val="60"/>
        <w:numPr>
          <w:ilvl w:val="0"/>
          <w:numId w:val="2"/>
        </w:numPr>
        <w:shd w:val="clear" w:color="auto" w:fill="auto"/>
        <w:tabs>
          <w:tab w:val="left" w:pos="284"/>
        </w:tabs>
        <w:spacing w:after="240"/>
        <w:ind w:left="40" w:right="23"/>
      </w:pPr>
      <w:r>
        <w:rPr>
          <w:rStyle w:val="61"/>
          <w:i w:val="0"/>
          <w:iCs w:val="0"/>
        </w:rPr>
        <w:t xml:space="preserve"> Нормализация, вселение надежды: </w:t>
      </w:r>
      <w:r>
        <w:rPr>
          <w:color w:val="000000"/>
          <w:lang w:eastAsia="ru-RU" w:bidi="ru-RU"/>
        </w:rPr>
        <w:t>«Иногда мы все чувствуем себя подавленными, неспособными что-либо изменить, но потом это состояние проходит</w:t>
      </w:r>
      <w:r>
        <w:rPr>
          <w:rStyle w:val="61"/>
          <w:i w:val="0"/>
          <w:iCs w:val="0"/>
        </w:rPr>
        <w:t>».</w:t>
      </w:r>
    </w:p>
    <w:p w:rsidR="000030A4" w:rsidRDefault="000030A4" w:rsidP="000030A4">
      <w:pPr>
        <w:pStyle w:val="50"/>
        <w:shd w:val="clear" w:color="auto" w:fill="auto"/>
        <w:spacing w:before="0"/>
        <w:ind w:right="23"/>
        <w:rPr>
          <w:color w:val="000000"/>
          <w:sz w:val="26"/>
          <w:szCs w:val="26"/>
          <w:lang w:val="en-US" w:eastAsia="ru-RU" w:bidi="ru-RU"/>
        </w:rPr>
      </w:pPr>
    </w:p>
    <w:p w:rsidR="000030A4" w:rsidRDefault="000030A4" w:rsidP="000030A4">
      <w:pPr>
        <w:pStyle w:val="50"/>
        <w:shd w:val="clear" w:color="auto" w:fill="auto"/>
        <w:spacing w:before="0"/>
        <w:ind w:right="23"/>
        <w:rPr>
          <w:sz w:val="26"/>
          <w:szCs w:val="26"/>
        </w:rPr>
      </w:pPr>
      <w:r w:rsidRPr="00634A26">
        <w:rPr>
          <w:color w:val="000000"/>
          <w:sz w:val="26"/>
          <w:szCs w:val="26"/>
          <w:lang w:eastAsia="ru-RU" w:bidi="ru-RU"/>
        </w:rPr>
        <w:lastRenderedPageBreak/>
        <w:t xml:space="preserve">Примеры ведения диалога с подростком, </w:t>
      </w:r>
    </w:p>
    <w:p w:rsidR="000030A4" w:rsidRDefault="000030A4" w:rsidP="000030A4">
      <w:pPr>
        <w:pStyle w:val="50"/>
        <w:shd w:val="clear" w:color="auto" w:fill="auto"/>
        <w:spacing w:before="0"/>
        <w:ind w:right="23"/>
        <w:rPr>
          <w:color w:val="000000"/>
          <w:sz w:val="26"/>
          <w:szCs w:val="26"/>
          <w:lang w:eastAsia="ru-RU" w:bidi="ru-RU"/>
        </w:rPr>
      </w:pPr>
      <w:r w:rsidRPr="00634A26">
        <w:rPr>
          <w:color w:val="000000"/>
          <w:sz w:val="26"/>
          <w:szCs w:val="26"/>
          <w:lang w:eastAsia="ru-RU" w:bidi="ru-RU"/>
        </w:rPr>
        <w:t>находящимся в кризисном состоянии</w:t>
      </w:r>
    </w:p>
    <w:p w:rsidR="000030A4" w:rsidRPr="00634A26" w:rsidRDefault="000030A4" w:rsidP="000030A4">
      <w:pPr>
        <w:pStyle w:val="50"/>
        <w:shd w:val="clear" w:color="auto" w:fill="auto"/>
        <w:spacing w:before="0"/>
        <w:ind w:right="23"/>
        <w:rPr>
          <w:sz w:val="26"/>
          <w:szCs w:val="26"/>
        </w:rPr>
      </w:pPr>
    </w:p>
    <w:p w:rsidR="000030A4" w:rsidRDefault="000030A4" w:rsidP="000030A4">
      <w:pPr>
        <w:pStyle w:val="4"/>
        <w:numPr>
          <w:ilvl w:val="0"/>
          <w:numId w:val="3"/>
        </w:numPr>
        <w:shd w:val="clear" w:color="auto" w:fill="auto"/>
        <w:tabs>
          <w:tab w:val="left" w:pos="284"/>
        </w:tabs>
        <w:spacing w:before="0" w:line="274" w:lineRule="exact"/>
        <w:ind w:right="23" w:firstLine="0"/>
      </w:pPr>
      <w:r>
        <w:rPr>
          <w:color w:val="000000"/>
          <w:lang w:eastAsia="ru-RU" w:bidi="ru-RU"/>
        </w:rPr>
        <w:t xml:space="preserve"> ЕСЛИ ВЫ СЛ</w:t>
      </w:r>
      <w:r>
        <w:rPr>
          <w:rStyle w:val="1"/>
        </w:rPr>
        <w:t>ЫШИ</w:t>
      </w:r>
      <w:r>
        <w:rPr>
          <w:color w:val="000000"/>
          <w:lang w:eastAsia="ru-RU" w:bidi="ru-RU"/>
        </w:rPr>
        <w:t>ТЕ: «Ненавижу учебу, школу и т.п.», СПРОСИТЕ: «Что именно тебя раздражает?» «Что ты хочешь сделать, когда это чувствуешь?...». НЕ ГОВОРИТЕ: «Когда я был в твоем возрасте... да ты просто лентяй!»</w:t>
      </w:r>
    </w:p>
    <w:p w:rsidR="000030A4" w:rsidRDefault="000030A4" w:rsidP="000030A4">
      <w:pPr>
        <w:pStyle w:val="4"/>
        <w:numPr>
          <w:ilvl w:val="0"/>
          <w:numId w:val="3"/>
        </w:numPr>
        <w:shd w:val="clear" w:color="auto" w:fill="auto"/>
        <w:tabs>
          <w:tab w:val="left" w:pos="284"/>
        </w:tabs>
        <w:spacing w:before="0" w:line="274" w:lineRule="exact"/>
        <w:ind w:right="23" w:firstLine="0"/>
      </w:pPr>
      <w:r>
        <w:rPr>
          <w:color w:val="000000"/>
          <w:lang w:eastAsia="ru-RU" w:bidi="ru-RU"/>
        </w:rPr>
        <w:t xml:space="preserve"> 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НЕ ГОВОРИТЕ: «Подумай лучше о тех, кому еще хуже, чем тебе».</w:t>
      </w:r>
    </w:p>
    <w:p w:rsidR="000030A4" w:rsidRDefault="000030A4" w:rsidP="000030A4">
      <w:pPr>
        <w:pStyle w:val="4"/>
        <w:numPr>
          <w:ilvl w:val="0"/>
          <w:numId w:val="3"/>
        </w:numPr>
        <w:shd w:val="clear" w:color="auto" w:fill="auto"/>
        <w:tabs>
          <w:tab w:val="left" w:pos="284"/>
        </w:tabs>
        <w:spacing w:before="0" w:line="274" w:lineRule="exact"/>
        <w:ind w:right="23" w:firstLine="0"/>
      </w:pPr>
      <w:r>
        <w:rPr>
          <w:color w:val="000000"/>
          <w:lang w:eastAsia="ru-RU" w:bidi="ru-RU"/>
        </w:rPr>
        <w:t xml:space="preserve"> 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w:t>
      </w:r>
    </w:p>
    <w:p w:rsidR="000030A4" w:rsidRDefault="000030A4" w:rsidP="000030A4">
      <w:pPr>
        <w:pStyle w:val="4"/>
        <w:numPr>
          <w:ilvl w:val="0"/>
          <w:numId w:val="3"/>
        </w:numPr>
        <w:shd w:val="clear" w:color="auto" w:fill="auto"/>
        <w:tabs>
          <w:tab w:val="left" w:pos="284"/>
        </w:tabs>
        <w:spacing w:before="0" w:line="274" w:lineRule="exact"/>
        <w:ind w:right="23" w:firstLine="0"/>
      </w:pPr>
      <w:r>
        <w:rPr>
          <w:color w:val="000000"/>
          <w:lang w:eastAsia="ru-RU" w:bidi="ru-RU"/>
        </w:rPr>
        <w:t xml:space="preserve"> ЕСЛИ ВЫ СЛЫШИТЕ: «Вы не понимаете меня!», СПРОСИТЕ: «Что я сейчас должен понять? Я действительно хочу это знать». НЕ ГОВОРИТЕ: «Кто же может понять молодежь в наши дни?»</w:t>
      </w:r>
    </w:p>
    <w:p w:rsidR="000030A4" w:rsidRDefault="000030A4" w:rsidP="000030A4">
      <w:pPr>
        <w:pStyle w:val="4"/>
        <w:numPr>
          <w:ilvl w:val="0"/>
          <w:numId w:val="3"/>
        </w:numPr>
        <w:shd w:val="clear" w:color="auto" w:fill="auto"/>
        <w:tabs>
          <w:tab w:val="left" w:pos="284"/>
        </w:tabs>
        <w:spacing w:before="0" w:line="274" w:lineRule="exact"/>
        <w:ind w:right="23" w:firstLine="0"/>
      </w:pPr>
      <w:r>
        <w:rPr>
          <w:color w:val="000000"/>
          <w:lang w:eastAsia="ru-RU" w:bidi="ru-RU"/>
        </w:rPr>
        <w:t xml:space="preserve"> ЕСЛИ ВЫ СЛЫШИТЕ: «Я совершил ужасный поступок...», СКАЖИТЕ: «Давай сядем и поговорим об этом». НЕ ГОВОРИТЕ: «Что посеешь, то и пожнешь!»</w:t>
      </w:r>
    </w:p>
    <w:p w:rsidR="000030A4" w:rsidRDefault="000030A4" w:rsidP="000030A4">
      <w:pPr>
        <w:pStyle w:val="4"/>
        <w:numPr>
          <w:ilvl w:val="0"/>
          <w:numId w:val="3"/>
        </w:numPr>
        <w:shd w:val="clear" w:color="auto" w:fill="auto"/>
        <w:tabs>
          <w:tab w:val="left" w:pos="284"/>
        </w:tabs>
        <w:spacing w:before="0" w:after="240" w:line="274" w:lineRule="exact"/>
        <w:ind w:right="23" w:firstLine="0"/>
      </w:pPr>
      <w:r>
        <w:rPr>
          <w:color w:val="000000"/>
          <w:lang w:eastAsia="ru-RU" w:bidi="ru-RU"/>
        </w:rPr>
        <w:t xml:space="preserve"> 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НЕ ГОВОРИТЕ: «Если не получится, значит ты недостаточно постарался!»</w:t>
      </w:r>
    </w:p>
    <w:p w:rsidR="000030A4" w:rsidRDefault="000030A4" w:rsidP="000030A4">
      <w:pPr>
        <w:pStyle w:val="4"/>
        <w:shd w:val="clear" w:color="auto" w:fill="auto"/>
        <w:spacing w:before="0" w:after="283" w:line="274" w:lineRule="exact"/>
        <w:ind w:right="23" w:firstLine="284"/>
      </w:pPr>
      <w:r>
        <w:rPr>
          <w:color w:val="000000"/>
          <w:lang w:eastAsia="ru-RU" w:bidi="ru-RU"/>
        </w:rPr>
        <w:t>Если в процессе разговора (или просто по результатам своих наблюдений) вы обнаруживаете у подростка признаки наличия депрессивного состояния, не стоит трактовать их как возрастной кризис, необходимо незамедлительно обратиться за консультацией к неврологу или детскому психиатру для оценки состояния и оказания своевременной помощи.</w:t>
      </w:r>
    </w:p>
    <w:p w:rsidR="000030A4" w:rsidRDefault="000030A4" w:rsidP="000030A4">
      <w:pPr>
        <w:pStyle w:val="30"/>
        <w:shd w:val="clear" w:color="auto" w:fill="auto"/>
        <w:spacing w:line="220" w:lineRule="exact"/>
        <w:ind w:right="20"/>
        <w:jc w:val="center"/>
      </w:pPr>
      <w:r>
        <w:rPr>
          <w:color w:val="000000"/>
          <w:lang w:eastAsia="ru-RU" w:bidi="ru-RU"/>
        </w:rPr>
        <w:t>Признаки депрессивных реакций у подростков</w:t>
      </w:r>
    </w:p>
    <w:p w:rsidR="000030A4" w:rsidRDefault="000030A4" w:rsidP="000030A4">
      <w:pPr>
        <w:pStyle w:val="4"/>
        <w:numPr>
          <w:ilvl w:val="0"/>
          <w:numId w:val="4"/>
        </w:numPr>
        <w:shd w:val="clear" w:color="auto" w:fill="auto"/>
        <w:tabs>
          <w:tab w:val="left" w:pos="284"/>
        </w:tabs>
        <w:spacing w:before="0"/>
        <w:ind w:right="120" w:firstLine="0"/>
      </w:pPr>
      <w:r>
        <w:rPr>
          <w:color w:val="000000"/>
          <w:lang w:eastAsia="ru-RU" w:bidi="ru-RU"/>
        </w:rPr>
        <w:t xml:space="preserve">Снижение интереса к деятельности, </w:t>
      </w:r>
      <w:r>
        <w:rPr>
          <w:rStyle w:val="a9"/>
        </w:rPr>
        <w:t>потеря удовольствия</w:t>
      </w:r>
      <w:r>
        <w:rPr>
          <w:color w:val="000000"/>
          <w:lang w:eastAsia="ru-RU" w:bidi="ru-RU"/>
        </w:rPr>
        <w:t xml:space="preserve"> от деятельности, которая раньше нравилась.</w:t>
      </w:r>
    </w:p>
    <w:p w:rsidR="000030A4" w:rsidRDefault="000030A4" w:rsidP="000030A4">
      <w:pPr>
        <w:pStyle w:val="4"/>
        <w:numPr>
          <w:ilvl w:val="0"/>
          <w:numId w:val="4"/>
        </w:numPr>
        <w:shd w:val="clear" w:color="auto" w:fill="auto"/>
        <w:tabs>
          <w:tab w:val="left" w:pos="284"/>
        </w:tabs>
        <w:spacing w:before="0"/>
        <w:ind w:right="120" w:firstLine="0"/>
      </w:pPr>
      <w:r>
        <w:rPr>
          <w:color w:val="000000"/>
          <w:lang w:eastAsia="ru-RU" w:bidi="ru-RU"/>
        </w:rPr>
        <w:t xml:space="preserve"> </w:t>
      </w:r>
      <w:r>
        <w:rPr>
          <w:rStyle w:val="a9"/>
        </w:rPr>
        <w:t>Уклонение от общения:</w:t>
      </w:r>
      <w:r>
        <w:rPr>
          <w:color w:val="000000"/>
          <w:lang w:eastAsia="ru-RU" w:bidi="ru-RU"/>
        </w:rPr>
        <w:t xml:space="preserve"> нежелание идти в школу, общаться со сверстниками, склонность к уединению.</w:t>
      </w:r>
    </w:p>
    <w:p w:rsidR="000030A4" w:rsidRDefault="000030A4" w:rsidP="000030A4">
      <w:pPr>
        <w:pStyle w:val="4"/>
        <w:numPr>
          <w:ilvl w:val="0"/>
          <w:numId w:val="4"/>
        </w:numPr>
        <w:shd w:val="clear" w:color="auto" w:fill="auto"/>
        <w:tabs>
          <w:tab w:val="left" w:pos="284"/>
        </w:tabs>
        <w:spacing w:before="0"/>
        <w:ind w:right="120" w:firstLine="0"/>
      </w:pPr>
      <w:r>
        <w:rPr>
          <w:color w:val="000000"/>
          <w:lang w:eastAsia="ru-RU" w:bidi="ru-RU"/>
        </w:rPr>
        <w:t xml:space="preserve"> </w:t>
      </w:r>
      <w:r>
        <w:rPr>
          <w:rStyle w:val="a9"/>
        </w:rPr>
        <w:t>Снижение успеваемости</w:t>
      </w:r>
      <w:r>
        <w:rPr>
          <w:color w:val="000000"/>
          <w:lang w:eastAsia="ru-RU" w:bidi="ru-RU"/>
        </w:rPr>
        <w:t xml:space="preserve"> из-за трудностей концентрации внимания и нарушений запоминания.</w:t>
      </w:r>
    </w:p>
    <w:p w:rsidR="000030A4" w:rsidRDefault="000030A4" w:rsidP="000030A4">
      <w:pPr>
        <w:pStyle w:val="4"/>
        <w:numPr>
          <w:ilvl w:val="0"/>
          <w:numId w:val="4"/>
        </w:numPr>
        <w:shd w:val="clear" w:color="auto" w:fill="auto"/>
        <w:tabs>
          <w:tab w:val="left" w:pos="284"/>
        </w:tabs>
        <w:spacing w:before="0"/>
        <w:ind w:firstLine="0"/>
      </w:pPr>
      <w:r>
        <w:rPr>
          <w:color w:val="000000"/>
          <w:lang w:eastAsia="ru-RU" w:bidi="ru-RU"/>
        </w:rPr>
        <w:t xml:space="preserve"> Изменения сна и/или аппетита (ест/спит больше/меньше, чем раньше).</w:t>
      </w:r>
    </w:p>
    <w:p w:rsidR="000030A4" w:rsidRDefault="000030A4" w:rsidP="000030A4">
      <w:pPr>
        <w:pStyle w:val="4"/>
        <w:numPr>
          <w:ilvl w:val="0"/>
          <w:numId w:val="4"/>
        </w:numPr>
        <w:shd w:val="clear" w:color="auto" w:fill="auto"/>
        <w:tabs>
          <w:tab w:val="left" w:pos="284"/>
        </w:tabs>
        <w:spacing w:before="0"/>
        <w:ind w:firstLine="0"/>
      </w:pPr>
      <w:r>
        <w:rPr>
          <w:color w:val="000000"/>
          <w:lang w:eastAsia="ru-RU" w:bidi="ru-RU"/>
        </w:rPr>
        <w:t xml:space="preserve"> Вялость, хроническая усталость.</w:t>
      </w:r>
    </w:p>
    <w:p w:rsidR="000030A4" w:rsidRDefault="000030A4" w:rsidP="000030A4">
      <w:pPr>
        <w:pStyle w:val="4"/>
        <w:numPr>
          <w:ilvl w:val="0"/>
          <w:numId w:val="4"/>
        </w:numPr>
        <w:shd w:val="clear" w:color="auto" w:fill="auto"/>
        <w:tabs>
          <w:tab w:val="left" w:pos="284"/>
          <w:tab w:val="left" w:pos="1934"/>
        </w:tabs>
        <w:spacing w:before="0"/>
        <w:ind w:right="120" w:firstLine="0"/>
      </w:pPr>
      <w:r>
        <w:rPr>
          <w:color w:val="000000"/>
          <w:lang w:eastAsia="ru-RU" w:bidi="ru-RU"/>
        </w:rPr>
        <w:t xml:space="preserve"> Грустное</w:t>
      </w:r>
      <w:r>
        <w:rPr>
          <w:color w:val="000000"/>
          <w:lang w:eastAsia="ru-RU" w:bidi="ru-RU"/>
        </w:rPr>
        <w:tab/>
        <w:t xml:space="preserve">настроение или повышенная раздражительность. Идеи собственной малоценности, </w:t>
      </w:r>
      <w:r>
        <w:rPr>
          <w:rStyle w:val="a9"/>
        </w:rPr>
        <w:t>никчемности.</w:t>
      </w:r>
    </w:p>
    <w:p w:rsidR="000030A4" w:rsidRDefault="000030A4" w:rsidP="000030A4">
      <w:pPr>
        <w:pStyle w:val="4"/>
        <w:numPr>
          <w:ilvl w:val="0"/>
          <w:numId w:val="4"/>
        </w:numPr>
        <w:shd w:val="clear" w:color="auto" w:fill="auto"/>
        <w:tabs>
          <w:tab w:val="left" w:pos="284"/>
        </w:tabs>
        <w:spacing w:before="0"/>
        <w:ind w:firstLine="0"/>
      </w:pPr>
      <w:r>
        <w:rPr>
          <w:color w:val="000000"/>
          <w:lang w:eastAsia="ru-RU" w:bidi="ru-RU"/>
        </w:rPr>
        <w:t xml:space="preserve"> </w:t>
      </w:r>
      <w:r>
        <w:rPr>
          <w:rStyle w:val="a9"/>
        </w:rPr>
        <w:t>Телесное недомогание:</w:t>
      </w:r>
      <w:r>
        <w:rPr>
          <w:color w:val="000000"/>
          <w:lang w:eastAsia="ru-RU" w:bidi="ru-RU"/>
        </w:rPr>
        <w:t xml:space="preserve"> головная боль, проблемы с желудком.</w:t>
      </w:r>
    </w:p>
    <w:p w:rsidR="000030A4" w:rsidRPr="000030A4" w:rsidRDefault="000030A4" w:rsidP="000030A4">
      <w:pPr>
        <w:pStyle w:val="4"/>
        <w:numPr>
          <w:ilvl w:val="0"/>
          <w:numId w:val="4"/>
        </w:numPr>
        <w:shd w:val="clear" w:color="auto" w:fill="auto"/>
        <w:tabs>
          <w:tab w:val="left" w:pos="284"/>
        </w:tabs>
        <w:spacing w:before="0"/>
        <w:ind w:right="120" w:firstLine="0"/>
      </w:pPr>
      <w:r>
        <w:rPr>
          <w:color w:val="000000"/>
          <w:lang w:eastAsia="ru-RU" w:bidi="ru-RU"/>
        </w:rPr>
        <w:t xml:space="preserve"> Возможным проявлением депрессии может быть отклонение от общепринятых норм поведения: показная бравада, грубость, агрессия, демонстративные уходы из дома, употребление ПАВ.</w:t>
      </w:r>
    </w:p>
    <w:p w:rsidR="000030A4" w:rsidRDefault="000030A4" w:rsidP="000030A4">
      <w:pPr>
        <w:pStyle w:val="4"/>
        <w:shd w:val="clear" w:color="auto" w:fill="auto"/>
        <w:tabs>
          <w:tab w:val="left" w:pos="284"/>
        </w:tabs>
        <w:spacing w:before="0"/>
        <w:ind w:right="120" w:firstLine="0"/>
      </w:pPr>
    </w:p>
    <w:p w:rsidR="000030A4" w:rsidRDefault="000030A4" w:rsidP="000030A4">
      <w:pPr>
        <w:pStyle w:val="4"/>
        <w:shd w:val="clear" w:color="auto" w:fill="auto"/>
        <w:tabs>
          <w:tab w:val="left" w:pos="284"/>
        </w:tabs>
        <w:spacing w:before="0"/>
        <w:ind w:right="120" w:firstLine="0"/>
      </w:pPr>
      <w:r>
        <w:rPr>
          <w:color w:val="000000"/>
          <w:lang w:eastAsia="ru-RU" w:bidi="ru-RU"/>
        </w:rPr>
        <w:tab/>
        <w:t>Если кризисная ситуация вызывает у ребёнка сильные переживания, он может задуматься о причинении себе вреда как способе решения проблемы (даже если раньше говорил, что самоубийство могут совершить только дураки). В последние годы проблема подростковых суицидов стоит довольно остро: по данным ВОЗ, Россия занимает одно из первых мест по количеству детских и подростковых суицидов в Европе.</w:t>
      </w:r>
    </w:p>
    <w:p w:rsidR="000030A4" w:rsidRDefault="000030A4" w:rsidP="000030A4">
      <w:pPr>
        <w:pStyle w:val="4"/>
        <w:shd w:val="clear" w:color="auto" w:fill="auto"/>
        <w:tabs>
          <w:tab w:val="left" w:pos="284"/>
        </w:tabs>
        <w:spacing w:before="0" w:after="250"/>
        <w:ind w:right="120" w:firstLine="0"/>
      </w:pPr>
      <w:r>
        <w:rPr>
          <w:color w:val="000000"/>
          <w:lang w:eastAsia="ru-RU" w:bidi="ru-RU"/>
        </w:rPr>
        <w:tab/>
        <w:t>Суицидальное поведение подростков может иметь неожиданный, импульсивный характер, а может развиваться постепенно. Насторожить взрослого могут следующие признаки в психологическом состоянии и поведении ребёнка (подробнее см. у О.В. Вихристюк «Что нужно знать родителям о подростковых суицидах» и Е.М. Вроно «Предотвращение самоубийства подростков»).</w:t>
      </w:r>
    </w:p>
    <w:p w:rsidR="000030A4" w:rsidRDefault="000030A4" w:rsidP="000030A4">
      <w:pPr>
        <w:pStyle w:val="30"/>
        <w:shd w:val="clear" w:color="auto" w:fill="auto"/>
        <w:spacing w:line="220" w:lineRule="exact"/>
        <w:ind w:right="20"/>
        <w:jc w:val="center"/>
      </w:pPr>
      <w:r>
        <w:br w:type="page"/>
      </w:r>
    </w:p>
    <w:p w:rsidR="000030A4" w:rsidRPr="000030A4" w:rsidRDefault="000030A4" w:rsidP="000030A4">
      <w:pPr>
        <w:framePr w:w="9586" w:wrap="notBeside" w:vAnchor="text" w:hAnchor="page" w:x="1336" w:y="163"/>
        <w:spacing w:line="220" w:lineRule="exact"/>
        <w:jc w:val="center"/>
        <w:rPr>
          <w:rStyle w:val="ab"/>
          <w:rFonts w:eastAsiaTheme="minorHAnsi"/>
          <w:bCs w:val="0"/>
          <w:i/>
          <w:sz w:val="24"/>
          <w:szCs w:val="24"/>
          <w:u w:val="none"/>
        </w:rPr>
      </w:pPr>
      <w:r w:rsidRPr="000030A4">
        <w:rPr>
          <w:rStyle w:val="ab"/>
          <w:rFonts w:eastAsiaTheme="minorHAnsi"/>
          <w:bCs w:val="0"/>
          <w:i/>
          <w:sz w:val="24"/>
          <w:szCs w:val="24"/>
          <w:u w:val="none"/>
        </w:rPr>
        <w:lastRenderedPageBreak/>
        <w:t>Вопросы родителю для прояснения состояния ребёнка</w:t>
      </w:r>
    </w:p>
    <w:p w:rsidR="000030A4" w:rsidRDefault="000030A4" w:rsidP="000030A4">
      <w:pPr>
        <w:framePr w:w="9586" w:wrap="notBeside" w:vAnchor="text" w:hAnchor="page" w:x="1336" w:y="163"/>
        <w:spacing w:line="220" w:lineRule="exact"/>
      </w:pPr>
    </w:p>
    <w:tbl>
      <w:tblPr>
        <w:tblOverlap w:val="never"/>
        <w:tblW w:w="9746" w:type="dxa"/>
        <w:jc w:val="center"/>
        <w:tblLayout w:type="fixed"/>
        <w:tblCellMar>
          <w:left w:w="10" w:type="dxa"/>
          <w:right w:w="10" w:type="dxa"/>
        </w:tblCellMar>
        <w:tblLook w:val="04A0"/>
      </w:tblPr>
      <w:tblGrid>
        <w:gridCol w:w="501"/>
        <w:gridCol w:w="8131"/>
        <w:gridCol w:w="1114"/>
      </w:tblGrid>
      <w:tr w:rsidR="000030A4" w:rsidTr="000030A4">
        <w:tblPrEx>
          <w:tblCellMar>
            <w:top w:w="0" w:type="dxa"/>
            <w:bottom w:w="0" w:type="dxa"/>
          </w:tblCellMar>
        </w:tblPrEx>
        <w:trPr>
          <w:trHeight w:hRule="exact" w:val="271"/>
          <w:jc w:val="center"/>
        </w:trPr>
        <w:tc>
          <w:tcPr>
            <w:tcW w:w="8631" w:type="dxa"/>
            <w:gridSpan w:val="2"/>
            <w:tcBorders>
              <w:top w:val="single" w:sz="4" w:space="0" w:color="auto"/>
              <w:lef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20" w:lineRule="exact"/>
              <w:ind w:left="840" w:firstLine="0"/>
              <w:jc w:val="left"/>
            </w:pPr>
            <w:r>
              <w:rPr>
                <w:rStyle w:val="2"/>
              </w:rPr>
              <w:t>Признаки возможного наличия суицидальных мыслей у подростка</w:t>
            </w:r>
          </w:p>
        </w:tc>
        <w:tc>
          <w:tcPr>
            <w:tcW w:w="1114" w:type="dxa"/>
            <w:tcBorders>
              <w:top w:val="single" w:sz="4" w:space="0" w:color="auto"/>
              <w:left w:val="single" w:sz="4" w:space="0" w:color="auto"/>
              <w:righ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Да/Нет</w:t>
            </w:r>
          </w:p>
        </w:tc>
      </w:tr>
      <w:tr w:rsidR="000030A4" w:rsidTr="000030A4">
        <w:tblPrEx>
          <w:tblCellMar>
            <w:top w:w="0" w:type="dxa"/>
            <w:bottom w:w="0" w:type="dxa"/>
          </w:tblCellMar>
        </w:tblPrEx>
        <w:trPr>
          <w:trHeight w:hRule="exact" w:val="266"/>
          <w:jc w:val="center"/>
        </w:trPr>
        <w:tc>
          <w:tcPr>
            <w:tcW w:w="501" w:type="dxa"/>
            <w:tcBorders>
              <w:top w:val="single" w:sz="4" w:space="0" w:color="auto"/>
              <w:left w:val="single" w:sz="4" w:space="0" w:color="auto"/>
            </w:tcBorders>
            <w:shd w:val="clear" w:color="auto" w:fill="FFFFFF"/>
          </w:tcPr>
          <w:p w:rsidR="000030A4" w:rsidRDefault="000030A4" w:rsidP="000030A4">
            <w:pPr>
              <w:framePr w:w="9586" w:wrap="notBeside" w:vAnchor="text" w:hAnchor="page" w:x="1336" w:y="163"/>
              <w:rPr>
                <w:sz w:val="10"/>
                <w:szCs w:val="10"/>
              </w:rPr>
            </w:pPr>
          </w:p>
        </w:tc>
        <w:tc>
          <w:tcPr>
            <w:tcW w:w="9245" w:type="dxa"/>
            <w:gridSpan w:val="2"/>
            <w:tcBorders>
              <w:top w:val="single" w:sz="4" w:space="0" w:color="auto"/>
              <w:left w:val="single" w:sz="4" w:space="0" w:color="auto"/>
              <w:righ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20" w:lineRule="exact"/>
              <w:ind w:left="60" w:firstLine="0"/>
              <w:jc w:val="left"/>
            </w:pPr>
            <w:r>
              <w:rPr>
                <w:rStyle w:val="2"/>
                <w:lang w:val="en-US"/>
              </w:rPr>
              <w:t>I</w:t>
            </w:r>
            <w:r>
              <w:rPr>
                <w:rStyle w:val="2"/>
              </w:rPr>
              <w:t>. Эмоции</w:t>
            </w:r>
          </w:p>
        </w:tc>
      </w:tr>
      <w:tr w:rsidR="000030A4" w:rsidTr="000030A4">
        <w:tblPrEx>
          <w:tblCellMar>
            <w:top w:w="0" w:type="dxa"/>
            <w:bottom w:w="0" w:type="dxa"/>
          </w:tblCellMar>
        </w:tblPrEx>
        <w:trPr>
          <w:trHeight w:hRule="exact" w:val="522"/>
          <w:jc w:val="center"/>
        </w:trPr>
        <w:tc>
          <w:tcPr>
            <w:tcW w:w="501" w:type="dxa"/>
            <w:tcBorders>
              <w:top w:val="single" w:sz="4" w:space="0" w:color="auto"/>
              <w:left w:val="single" w:sz="4" w:space="0" w:color="auto"/>
            </w:tcBorders>
            <w:shd w:val="clear" w:color="auto" w:fill="FFFFFF"/>
            <w:vAlign w:val="center"/>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1.</w:t>
            </w:r>
          </w:p>
        </w:tc>
        <w:tc>
          <w:tcPr>
            <w:tcW w:w="8131" w:type="dxa"/>
            <w:tcBorders>
              <w:top w:val="single" w:sz="4" w:space="0" w:color="auto"/>
              <w:lef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59" w:lineRule="exact"/>
              <w:ind w:firstLine="0"/>
            </w:pPr>
            <w:r>
              <w:rPr>
                <w:rStyle w:val="2"/>
              </w:rPr>
              <w:t xml:space="preserve">У ребёнка большую часть времени устойчиво </w:t>
            </w:r>
            <w:r>
              <w:rPr>
                <w:rStyle w:val="a9"/>
              </w:rPr>
              <w:t>сниженный фон настроения</w:t>
            </w:r>
            <w:r>
              <w:rPr>
                <w:rStyle w:val="2"/>
              </w:rPr>
              <w:t xml:space="preserve"> от подавленности до раздражения.</w:t>
            </w:r>
          </w:p>
        </w:tc>
        <w:tc>
          <w:tcPr>
            <w:tcW w:w="1114" w:type="dxa"/>
            <w:tcBorders>
              <w:top w:val="single" w:sz="4" w:space="0" w:color="auto"/>
              <w:left w:val="single" w:sz="4" w:space="0" w:color="auto"/>
              <w:right w:val="single" w:sz="4" w:space="0" w:color="auto"/>
            </w:tcBorders>
            <w:shd w:val="clear" w:color="auto" w:fill="FFFFFF"/>
          </w:tcPr>
          <w:p w:rsidR="000030A4" w:rsidRDefault="000030A4" w:rsidP="000030A4">
            <w:pPr>
              <w:framePr w:w="9586" w:wrap="notBeside" w:vAnchor="text" w:hAnchor="page" w:x="1336" w:y="163"/>
              <w:rPr>
                <w:sz w:val="10"/>
                <w:szCs w:val="10"/>
              </w:rPr>
            </w:pPr>
          </w:p>
        </w:tc>
      </w:tr>
      <w:tr w:rsidR="000030A4" w:rsidTr="000030A4">
        <w:tblPrEx>
          <w:tblCellMar>
            <w:top w:w="0" w:type="dxa"/>
            <w:bottom w:w="0" w:type="dxa"/>
          </w:tblCellMar>
        </w:tblPrEx>
        <w:trPr>
          <w:trHeight w:hRule="exact" w:val="773"/>
          <w:jc w:val="center"/>
        </w:trPr>
        <w:tc>
          <w:tcPr>
            <w:tcW w:w="501" w:type="dxa"/>
            <w:tcBorders>
              <w:top w:val="single" w:sz="4" w:space="0" w:color="auto"/>
              <w:left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2.</w:t>
            </w:r>
          </w:p>
        </w:tc>
        <w:tc>
          <w:tcPr>
            <w:tcW w:w="8131" w:type="dxa"/>
            <w:tcBorders>
              <w:top w:val="single" w:sz="4" w:space="0" w:color="auto"/>
              <w:lef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ind w:firstLine="0"/>
            </w:pPr>
            <w:r>
              <w:rPr>
                <w:rStyle w:val="2"/>
              </w:rPr>
              <w:t xml:space="preserve">Вы наблюдаете у ребёнка высокий уровень тревоги. Насторожить родителей должны постоянное </w:t>
            </w:r>
            <w:r>
              <w:rPr>
                <w:rStyle w:val="a9"/>
              </w:rPr>
              <w:t>беспокойство</w:t>
            </w:r>
            <w:r>
              <w:rPr>
                <w:rStyle w:val="2"/>
              </w:rPr>
              <w:t xml:space="preserve"> ребенка, его повышенная тревожность, возможный интенсивный страх, ожидание беды.</w:t>
            </w:r>
          </w:p>
        </w:tc>
        <w:tc>
          <w:tcPr>
            <w:tcW w:w="1114" w:type="dxa"/>
            <w:tcBorders>
              <w:top w:val="single" w:sz="4" w:space="0" w:color="auto"/>
              <w:left w:val="single" w:sz="4" w:space="0" w:color="auto"/>
              <w:right w:val="single" w:sz="4" w:space="0" w:color="auto"/>
            </w:tcBorders>
            <w:shd w:val="clear" w:color="auto" w:fill="FFFFFF"/>
          </w:tcPr>
          <w:p w:rsidR="000030A4" w:rsidRDefault="000030A4" w:rsidP="000030A4">
            <w:pPr>
              <w:framePr w:w="9586" w:wrap="notBeside" w:vAnchor="text" w:hAnchor="page" w:x="1336" w:y="163"/>
              <w:rPr>
                <w:sz w:val="10"/>
                <w:szCs w:val="10"/>
              </w:rPr>
            </w:pPr>
          </w:p>
        </w:tc>
      </w:tr>
      <w:tr w:rsidR="000030A4" w:rsidTr="000030A4">
        <w:tblPrEx>
          <w:tblCellMar>
            <w:top w:w="0" w:type="dxa"/>
            <w:bottom w:w="0" w:type="dxa"/>
          </w:tblCellMar>
        </w:tblPrEx>
        <w:trPr>
          <w:trHeight w:hRule="exact" w:val="357"/>
          <w:jc w:val="center"/>
        </w:trPr>
        <w:tc>
          <w:tcPr>
            <w:tcW w:w="501" w:type="dxa"/>
            <w:tcBorders>
              <w:top w:val="single" w:sz="4" w:space="0" w:color="auto"/>
              <w:left w:val="single" w:sz="4" w:space="0" w:color="auto"/>
            </w:tcBorders>
            <w:shd w:val="clear" w:color="auto" w:fill="FFFFFF"/>
          </w:tcPr>
          <w:p w:rsidR="000030A4" w:rsidRDefault="000030A4" w:rsidP="000030A4">
            <w:pPr>
              <w:framePr w:w="9586" w:wrap="notBeside" w:vAnchor="text" w:hAnchor="page" w:x="1336" w:y="163"/>
              <w:rPr>
                <w:sz w:val="10"/>
                <w:szCs w:val="10"/>
              </w:rPr>
            </w:pPr>
          </w:p>
        </w:tc>
        <w:tc>
          <w:tcPr>
            <w:tcW w:w="9245" w:type="dxa"/>
            <w:gridSpan w:val="2"/>
            <w:tcBorders>
              <w:top w:val="single" w:sz="4" w:space="0" w:color="auto"/>
              <w:left w:val="single" w:sz="4" w:space="0" w:color="auto"/>
              <w:right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line="220" w:lineRule="exact"/>
              <w:ind w:left="40" w:firstLine="0"/>
              <w:jc w:val="left"/>
            </w:pPr>
            <w:r>
              <w:rPr>
                <w:rStyle w:val="2"/>
              </w:rPr>
              <w:t>I. Переживания</w:t>
            </w:r>
          </w:p>
        </w:tc>
      </w:tr>
      <w:tr w:rsidR="000030A4" w:rsidTr="000030A4">
        <w:tblPrEx>
          <w:tblCellMar>
            <w:top w:w="0" w:type="dxa"/>
            <w:bottom w:w="0" w:type="dxa"/>
          </w:tblCellMar>
        </w:tblPrEx>
        <w:trPr>
          <w:trHeight w:hRule="exact" w:val="575"/>
          <w:jc w:val="center"/>
        </w:trPr>
        <w:tc>
          <w:tcPr>
            <w:tcW w:w="501" w:type="dxa"/>
            <w:tcBorders>
              <w:top w:val="single" w:sz="4" w:space="0" w:color="auto"/>
              <w:left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3.</w:t>
            </w:r>
          </w:p>
        </w:tc>
        <w:tc>
          <w:tcPr>
            <w:tcW w:w="8131" w:type="dxa"/>
            <w:tcBorders>
              <w:top w:val="single" w:sz="4" w:space="0" w:color="auto"/>
              <w:lef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54" w:lineRule="exact"/>
              <w:ind w:firstLine="0"/>
            </w:pPr>
            <w:r>
              <w:rPr>
                <w:rStyle w:val="2"/>
              </w:rPr>
              <w:t xml:space="preserve">Переживания брошенности, ненужности, </w:t>
            </w:r>
            <w:r>
              <w:rPr>
                <w:rStyle w:val="a9"/>
              </w:rPr>
              <w:t>одиночества</w:t>
            </w:r>
            <w:r>
              <w:rPr>
                <w:rStyle w:val="2"/>
              </w:rPr>
              <w:t xml:space="preserve"> (например, ребёнок говорит: «Всем было бы лучше, если бы меня не было. Я всем приношу только вред»).</w:t>
            </w:r>
          </w:p>
        </w:tc>
        <w:tc>
          <w:tcPr>
            <w:tcW w:w="1114" w:type="dxa"/>
            <w:tcBorders>
              <w:top w:val="single" w:sz="4" w:space="0" w:color="auto"/>
              <w:left w:val="single" w:sz="4" w:space="0" w:color="auto"/>
              <w:right w:val="single" w:sz="4" w:space="0" w:color="auto"/>
            </w:tcBorders>
            <w:shd w:val="clear" w:color="auto" w:fill="FFFFFF"/>
          </w:tcPr>
          <w:p w:rsidR="000030A4" w:rsidRDefault="000030A4" w:rsidP="000030A4">
            <w:pPr>
              <w:framePr w:w="9586" w:wrap="notBeside" w:vAnchor="text" w:hAnchor="page" w:x="1336" w:y="163"/>
              <w:rPr>
                <w:sz w:val="10"/>
                <w:szCs w:val="10"/>
              </w:rPr>
            </w:pPr>
          </w:p>
        </w:tc>
      </w:tr>
      <w:tr w:rsidR="000030A4" w:rsidTr="000030A4">
        <w:tblPrEx>
          <w:tblCellMar>
            <w:top w:w="0" w:type="dxa"/>
            <w:bottom w:w="0" w:type="dxa"/>
          </w:tblCellMar>
        </w:tblPrEx>
        <w:trPr>
          <w:trHeight w:hRule="exact" w:val="638"/>
          <w:jc w:val="center"/>
        </w:trPr>
        <w:tc>
          <w:tcPr>
            <w:tcW w:w="501" w:type="dxa"/>
            <w:tcBorders>
              <w:top w:val="single" w:sz="4" w:space="0" w:color="auto"/>
              <w:left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4.</w:t>
            </w:r>
          </w:p>
        </w:tc>
        <w:tc>
          <w:tcPr>
            <w:tcW w:w="8131" w:type="dxa"/>
            <w:tcBorders>
              <w:top w:val="single" w:sz="4" w:space="0" w:color="auto"/>
              <w:left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ind w:firstLine="0"/>
            </w:pPr>
            <w:r>
              <w:rPr>
                <w:rStyle w:val="a9"/>
              </w:rPr>
              <w:t>Чувство вины.</w:t>
            </w:r>
            <w:r>
              <w:rPr>
                <w:rStyle w:val="2"/>
              </w:rPr>
              <w:t xml:space="preserve"> Подросток допускает самоуничижительные высказывания, «копается» в себе, обвиняет себя в неудачах, неприятностях, проблемах.</w:t>
            </w:r>
          </w:p>
        </w:tc>
        <w:tc>
          <w:tcPr>
            <w:tcW w:w="1114" w:type="dxa"/>
            <w:tcBorders>
              <w:top w:val="single" w:sz="4" w:space="0" w:color="auto"/>
              <w:left w:val="single" w:sz="4" w:space="0" w:color="auto"/>
              <w:right w:val="single" w:sz="4" w:space="0" w:color="auto"/>
            </w:tcBorders>
            <w:shd w:val="clear" w:color="auto" w:fill="FFFFFF"/>
          </w:tcPr>
          <w:p w:rsidR="000030A4" w:rsidRDefault="000030A4" w:rsidP="000030A4">
            <w:pPr>
              <w:framePr w:w="9586" w:wrap="notBeside" w:vAnchor="text" w:hAnchor="page" w:x="1336" w:y="163"/>
              <w:rPr>
                <w:sz w:val="10"/>
                <w:szCs w:val="10"/>
              </w:rPr>
            </w:pPr>
          </w:p>
        </w:tc>
      </w:tr>
      <w:tr w:rsidR="000030A4" w:rsidTr="000030A4">
        <w:tblPrEx>
          <w:tblCellMar>
            <w:top w:w="0" w:type="dxa"/>
            <w:bottom w:w="0" w:type="dxa"/>
          </w:tblCellMar>
        </w:tblPrEx>
        <w:trPr>
          <w:trHeight w:hRule="exact" w:val="561"/>
          <w:jc w:val="center"/>
        </w:trPr>
        <w:tc>
          <w:tcPr>
            <w:tcW w:w="501" w:type="dxa"/>
            <w:tcBorders>
              <w:top w:val="single" w:sz="4" w:space="0" w:color="auto"/>
              <w:left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5.</w:t>
            </w:r>
          </w:p>
        </w:tc>
        <w:tc>
          <w:tcPr>
            <w:tcW w:w="8131" w:type="dxa"/>
            <w:tcBorders>
              <w:top w:val="single" w:sz="4" w:space="0" w:color="auto"/>
              <w:lef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54" w:lineRule="exact"/>
              <w:ind w:firstLine="0"/>
            </w:pPr>
            <w:r>
              <w:rPr>
                <w:rStyle w:val="2"/>
              </w:rPr>
              <w:t xml:space="preserve">Высказывается негативно о своей личности, окружающем мире и будущем: </w:t>
            </w:r>
            <w:r>
              <w:rPr>
                <w:rStyle w:val="a9"/>
              </w:rPr>
              <w:t>потеря перспективы будущего.</w:t>
            </w:r>
          </w:p>
        </w:tc>
        <w:tc>
          <w:tcPr>
            <w:tcW w:w="1114" w:type="dxa"/>
            <w:tcBorders>
              <w:top w:val="single" w:sz="4" w:space="0" w:color="auto"/>
              <w:left w:val="single" w:sz="4" w:space="0" w:color="auto"/>
              <w:right w:val="single" w:sz="4" w:space="0" w:color="auto"/>
            </w:tcBorders>
            <w:shd w:val="clear" w:color="auto" w:fill="FFFFFF"/>
          </w:tcPr>
          <w:p w:rsidR="000030A4" w:rsidRDefault="000030A4" w:rsidP="000030A4">
            <w:pPr>
              <w:framePr w:w="9586" w:wrap="notBeside" w:vAnchor="text" w:hAnchor="page" w:x="1336" w:y="163"/>
              <w:rPr>
                <w:sz w:val="10"/>
                <w:szCs w:val="10"/>
              </w:rPr>
            </w:pPr>
          </w:p>
        </w:tc>
      </w:tr>
      <w:tr w:rsidR="000030A4" w:rsidTr="000030A4">
        <w:tblPrEx>
          <w:tblCellMar>
            <w:top w:w="0" w:type="dxa"/>
            <w:bottom w:w="0" w:type="dxa"/>
          </w:tblCellMar>
        </w:tblPrEx>
        <w:trPr>
          <w:trHeight w:hRule="exact" w:val="773"/>
          <w:jc w:val="center"/>
        </w:trPr>
        <w:tc>
          <w:tcPr>
            <w:tcW w:w="501" w:type="dxa"/>
            <w:tcBorders>
              <w:top w:val="single" w:sz="4" w:space="0" w:color="auto"/>
              <w:left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6.</w:t>
            </w:r>
          </w:p>
        </w:tc>
        <w:tc>
          <w:tcPr>
            <w:tcW w:w="8131" w:type="dxa"/>
            <w:tcBorders>
              <w:top w:val="single" w:sz="4" w:space="0" w:color="auto"/>
              <w:lef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ind w:firstLine="0"/>
            </w:pPr>
            <w:r>
              <w:rPr>
                <w:rStyle w:val="2"/>
              </w:rPr>
              <w:t>Подросток заводит разговоры о бессмысленности жизни, о смерти. Задаёт вопросы родителям «А как бы вы жили, если бы я не родился?», «А как вы будете жить, если меня не будет?»</w:t>
            </w:r>
          </w:p>
        </w:tc>
        <w:tc>
          <w:tcPr>
            <w:tcW w:w="1114" w:type="dxa"/>
            <w:tcBorders>
              <w:top w:val="single" w:sz="4" w:space="0" w:color="auto"/>
              <w:left w:val="single" w:sz="4" w:space="0" w:color="auto"/>
              <w:right w:val="single" w:sz="4" w:space="0" w:color="auto"/>
            </w:tcBorders>
            <w:shd w:val="clear" w:color="auto" w:fill="FFFFFF"/>
          </w:tcPr>
          <w:p w:rsidR="000030A4" w:rsidRDefault="000030A4" w:rsidP="000030A4">
            <w:pPr>
              <w:framePr w:w="9586" w:wrap="notBeside" w:vAnchor="text" w:hAnchor="page" w:x="1336" w:y="163"/>
              <w:rPr>
                <w:sz w:val="10"/>
                <w:szCs w:val="10"/>
              </w:rPr>
            </w:pPr>
          </w:p>
        </w:tc>
      </w:tr>
      <w:tr w:rsidR="000030A4" w:rsidTr="000030A4">
        <w:tblPrEx>
          <w:tblCellMar>
            <w:top w:w="0" w:type="dxa"/>
            <w:bottom w:w="0" w:type="dxa"/>
          </w:tblCellMar>
        </w:tblPrEx>
        <w:trPr>
          <w:trHeight w:hRule="exact" w:val="276"/>
          <w:jc w:val="center"/>
        </w:trPr>
        <w:tc>
          <w:tcPr>
            <w:tcW w:w="501" w:type="dxa"/>
            <w:tcBorders>
              <w:top w:val="single" w:sz="4" w:space="0" w:color="auto"/>
              <w:left w:val="single" w:sz="4" w:space="0" w:color="auto"/>
            </w:tcBorders>
            <w:shd w:val="clear" w:color="auto" w:fill="FFFFFF"/>
          </w:tcPr>
          <w:p w:rsidR="000030A4" w:rsidRDefault="000030A4" w:rsidP="000030A4">
            <w:pPr>
              <w:framePr w:w="9586" w:wrap="notBeside" w:vAnchor="text" w:hAnchor="page" w:x="1336" w:y="163"/>
              <w:rPr>
                <w:sz w:val="10"/>
                <w:szCs w:val="10"/>
              </w:rPr>
            </w:pPr>
          </w:p>
        </w:tc>
        <w:tc>
          <w:tcPr>
            <w:tcW w:w="9245" w:type="dxa"/>
            <w:gridSpan w:val="2"/>
            <w:tcBorders>
              <w:top w:val="single" w:sz="4" w:space="0" w:color="auto"/>
              <w:left w:val="single" w:sz="4" w:space="0" w:color="auto"/>
              <w:righ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20" w:lineRule="exact"/>
              <w:ind w:left="40" w:firstLine="0"/>
              <w:jc w:val="left"/>
            </w:pPr>
            <w:r>
              <w:rPr>
                <w:rStyle w:val="2"/>
              </w:rPr>
              <w:t>II. Ощущения в теле</w:t>
            </w:r>
          </w:p>
        </w:tc>
      </w:tr>
      <w:tr w:rsidR="000030A4" w:rsidTr="000030A4">
        <w:tblPrEx>
          <w:tblCellMar>
            <w:top w:w="0" w:type="dxa"/>
            <w:bottom w:w="0" w:type="dxa"/>
          </w:tblCellMar>
        </w:tblPrEx>
        <w:trPr>
          <w:trHeight w:hRule="exact" w:val="518"/>
          <w:jc w:val="center"/>
        </w:trPr>
        <w:tc>
          <w:tcPr>
            <w:tcW w:w="501" w:type="dxa"/>
            <w:tcBorders>
              <w:top w:val="single" w:sz="4" w:space="0" w:color="auto"/>
              <w:left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7.</w:t>
            </w:r>
          </w:p>
        </w:tc>
        <w:tc>
          <w:tcPr>
            <w:tcW w:w="8131" w:type="dxa"/>
            <w:tcBorders>
              <w:top w:val="single" w:sz="4" w:space="0" w:color="auto"/>
              <w:lef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54" w:lineRule="exact"/>
              <w:ind w:firstLine="0"/>
            </w:pPr>
            <w:r>
              <w:rPr>
                <w:rStyle w:val="2"/>
              </w:rPr>
              <w:t>«Душевная боль». Чувство тяжести за грудиной - «душа болит». Она приносит реальные физические страдания, чаще наблюдается при подавленности, отчаянии.</w:t>
            </w:r>
          </w:p>
        </w:tc>
        <w:tc>
          <w:tcPr>
            <w:tcW w:w="1114" w:type="dxa"/>
            <w:tcBorders>
              <w:top w:val="single" w:sz="4" w:space="0" w:color="auto"/>
              <w:left w:val="single" w:sz="4" w:space="0" w:color="auto"/>
              <w:right w:val="single" w:sz="4" w:space="0" w:color="auto"/>
            </w:tcBorders>
            <w:shd w:val="clear" w:color="auto" w:fill="FFFFFF"/>
          </w:tcPr>
          <w:p w:rsidR="000030A4" w:rsidRDefault="000030A4" w:rsidP="000030A4">
            <w:pPr>
              <w:framePr w:w="9586" w:wrap="notBeside" w:vAnchor="text" w:hAnchor="page" w:x="1336" w:y="163"/>
              <w:rPr>
                <w:sz w:val="10"/>
                <w:szCs w:val="10"/>
              </w:rPr>
            </w:pPr>
          </w:p>
        </w:tc>
      </w:tr>
      <w:tr w:rsidR="000030A4" w:rsidTr="000030A4">
        <w:tblPrEx>
          <w:tblCellMar>
            <w:top w:w="0" w:type="dxa"/>
            <w:bottom w:w="0" w:type="dxa"/>
          </w:tblCellMar>
        </w:tblPrEx>
        <w:trPr>
          <w:trHeight w:hRule="exact" w:val="266"/>
          <w:jc w:val="center"/>
        </w:trPr>
        <w:tc>
          <w:tcPr>
            <w:tcW w:w="501" w:type="dxa"/>
            <w:tcBorders>
              <w:top w:val="single" w:sz="4" w:space="0" w:color="auto"/>
              <w:left w:val="single" w:sz="4" w:space="0" w:color="auto"/>
            </w:tcBorders>
            <w:shd w:val="clear" w:color="auto" w:fill="FFFFFF"/>
          </w:tcPr>
          <w:p w:rsidR="000030A4" w:rsidRDefault="000030A4" w:rsidP="000030A4">
            <w:pPr>
              <w:framePr w:w="9586" w:wrap="notBeside" w:vAnchor="text" w:hAnchor="page" w:x="1336" w:y="163"/>
              <w:rPr>
                <w:sz w:val="10"/>
                <w:szCs w:val="10"/>
              </w:rPr>
            </w:pPr>
          </w:p>
        </w:tc>
        <w:tc>
          <w:tcPr>
            <w:tcW w:w="9245" w:type="dxa"/>
            <w:gridSpan w:val="2"/>
            <w:tcBorders>
              <w:top w:val="single" w:sz="4" w:space="0" w:color="auto"/>
              <w:left w:val="single" w:sz="4" w:space="0" w:color="auto"/>
              <w:righ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20" w:lineRule="exact"/>
              <w:ind w:left="20" w:firstLine="0"/>
              <w:jc w:val="left"/>
            </w:pPr>
            <w:r>
              <w:rPr>
                <w:rStyle w:val="2"/>
              </w:rPr>
              <w:t>V. Поведение</w:t>
            </w:r>
          </w:p>
        </w:tc>
      </w:tr>
      <w:tr w:rsidR="000030A4" w:rsidTr="000030A4">
        <w:tblPrEx>
          <w:tblCellMar>
            <w:top w:w="0" w:type="dxa"/>
            <w:bottom w:w="0" w:type="dxa"/>
          </w:tblCellMar>
        </w:tblPrEx>
        <w:trPr>
          <w:trHeight w:hRule="exact" w:val="773"/>
          <w:jc w:val="center"/>
        </w:trPr>
        <w:tc>
          <w:tcPr>
            <w:tcW w:w="501" w:type="dxa"/>
            <w:tcBorders>
              <w:top w:val="single" w:sz="4" w:space="0" w:color="auto"/>
              <w:left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8.</w:t>
            </w:r>
          </w:p>
        </w:tc>
        <w:tc>
          <w:tcPr>
            <w:tcW w:w="8131" w:type="dxa"/>
            <w:tcBorders>
              <w:top w:val="single" w:sz="4" w:space="0" w:color="auto"/>
              <w:left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line="254" w:lineRule="exact"/>
              <w:ind w:firstLine="0"/>
            </w:pPr>
            <w:r>
              <w:rPr>
                <w:rStyle w:val="2"/>
              </w:rPr>
              <w:t>Поисковые запросы в интернете и публикации на страницах в соцсетях на тему смерти, суицида, брошенности, непонятости указывают на то, что мысли о причинении себе вреда могут занимать ум ребенка.</w:t>
            </w:r>
          </w:p>
        </w:tc>
        <w:tc>
          <w:tcPr>
            <w:tcW w:w="1114" w:type="dxa"/>
            <w:tcBorders>
              <w:top w:val="single" w:sz="4" w:space="0" w:color="auto"/>
              <w:left w:val="single" w:sz="4" w:space="0" w:color="auto"/>
              <w:right w:val="single" w:sz="4" w:space="0" w:color="auto"/>
            </w:tcBorders>
            <w:shd w:val="clear" w:color="auto" w:fill="FFFFFF"/>
          </w:tcPr>
          <w:p w:rsidR="000030A4" w:rsidRDefault="000030A4" w:rsidP="000030A4">
            <w:pPr>
              <w:framePr w:w="9586" w:wrap="notBeside" w:vAnchor="text" w:hAnchor="page" w:x="1336" w:y="163"/>
              <w:rPr>
                <w:sz w:val="10"/>
                <w:szCs w:val="10"/>
              </w:rPr>
            </w:pPr>
          </w:p>
        </w:tc>
      </w:tr>
      <w:tr w:rsidR="000030A4" w:rsidTr="000030A4">
        <w:tblPrEx>
          <w:tblCellMar>
            <w:top w:w="0" w:type="dxa"/>
            <w:bottom w:w="0" w:type="dxa"/>
          </w:tblCellMar>
        </w:tblPrEx>
        <w:trPr>
          <w:trHeight w:hRule="exact" w:val="1295"/>
          <w:jc w:val="center"/>
        </w:trPr>
        <w:tc>
          <w:tcPr>
            <w:tcW w:w="501" w:type="dxa"/>
            <w:tcBorders>
              <w:top w:val="single" w:sz="4" w:space="0" w:color="auto"/>
              <w:left w:val="single" w:sz="4" w:space="0" w:color="auto"/>
              <w:bottom w:val="single" w:sz="4" w:space="0" w:color="auto"/>
            </w:tcBorders>
            <w:shd w:val="clear" w:color="auto" w:fill="FFFFFF"/>
          </w:tcPr>
          <w:p w:rsidR="000030A4" w:rsidRDefault="000030A4" w:rsidP="000030A4">
            <w:pPr>
              <w:pStyle w:val="4"/>
              <w:framePr w:w="9586" w:wrap="notBeside" w:vAnchor="text" w:hAnchor="page" w:x="1336" w:y="163"/>
              <w:shd w:val="clear" w:color="auto" w:fill="auto"/>
              <w:spacing w:before="0" w:line="220" w:lineRule="exact"/>
              <w:ind w:left="120" w:firstLine="0"/>
              <w:jc w:val="left"/>
            </w:pPr>
            <w:r>
              <w:rPr>
                <w:rStyle w:val="2"/>
              </w:rPr>
              <w:t>9.</w:t>
            </w:r>
          </w:p>
        </w:tc>
        <w:tc>
          <w:tcPr>
            <w:tcW w:w="8131" w:type="dxa"/>
            <w:tcBorders>
              <w:top w:val="single" w:sz="4" w:space="0" w:color="auto"/>
              <w:left w:val="single" w:sz="4" w:space="0" w:color="auto"/>
              <w:bottom w:val="single" w:sz="4" w:space="0" w:color="auto"/>
            </w:tcBorders>
            <w:shd w:val="clear" w:color="auto" w:fill="FFFFFF"/>
            <w:vAlign w:val="bottom"/>
          </w:tcPr>
          <w:p w:rsidR="000030A4" w:rsidRDefault="000030A4" w:rsidP="000030A4">
            <w:pPr>
              <w:pStyle w:val="4"/>
              <w:framePr w:w="9586" w:wrap="notBeside" w:vAnchor="text" w:hAnchor="page" w:x="1336" w:y="163"/>
              <w:shd w:val="clear" w:color="auto" w:fill="auto"/>
              <w:spacing w:before="0"/>
              <w:ind w:firstLine="0"/>
            </w:pPr>
            <w:r>
              <w:rPr>
                <w:rStyle w:val="2"/>
              </w:rPr>
              <w:t>Демонстрирует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0030A4" w:rsidRDefault="000030A4" w:rsidP="000030A4">
            <w:pPr>
              <w:framePr w:w="9586" w:wrap="notBeside" w:vAnchor="text" w:hAnchor="page" w:x="1336" w:y="163"/>
              <w:rPr>
                <w:sz w:val="10"/>
                <w:szCs w:val="10"/>
              </w:rPr>
            </w:pPr>
          </w:p>
        </w:tc>
      </w:tr>
    </w:tbl>
    <w:p w:rsidR="000030A4" w:rsidRDefault="000030A4" w:rsidP="000030A4">
      <w:pPr>
        <w:pStyle w:val="4"/>
        <w:shd w:val="clear" w:color="auto" w:fill="auto"/>
        <w:spacing w:before="0" w:after="248" w:line="259" w:lineRule="exact"/>
        <w:ind w:left="20" w:right="20" w:firstLine="0"/>
      </w:pPr>
      <w:r>
        <w:rPr>
          <w:color w:val="000000"/>
          <w:lang w:eastAsia="ru-RU" w:bidi="ru-RU"/>
        </w:rPr>
        <w:t>Подросток символически прощается со своим окружением - просит у всех прощения, раздаривает вещи, особенно субъективно значимые для него.</w:t>
      </w:r>
    </w:p>
    <w:p w:rsidR="000030A4" w:rsidRDefault="000030A4" w:rsidP="000030A4">
      <w:pPr>
        <w:pStyle w:val="4"/>
        <w:framePr w:h="200" w:wrap="around" w:hAnchor="margin" w:x="219" w:y="-5"/>
        <w:shd w:val="clear" w:color="auto" w:fill="auto"/>
        <w:spacing w:before="0" w:line="200" w:lineRule="exact"/>
        <w:ind w:firstLine="0"/>
        <w:jc w:val="left"/>
      </w:pPr>
      <w:r>
        <w:rPr>
          <w:rStyle w:val="Exact"/>
        </w:rPr>
        <w:t>10.</w:t>
      </w:r>
    </w:p>
    <w:p w:rsidR="000030A4" w:rsidRDefault="000030A4" w:rsidP="000030A4">
      <w:pPr>
        <w:pStyle w:val="4"/>
        <w:shd w:val="clear" w:color="auto" w:fill="auto"/>
        <w:spacing w:before="0" w:after="216"/>
        <w:ind w:left="20" w:right="20" w:firstLine="0"/>
      </w:pPr>
      <w:r>
        <w:rPr>
          <w:rStyle w:val="a9"/>
        </w:rPr>
        <w:t>Интерпретация:</w:t>
      </w:r>
      <w:r>
        <w:rPr>
          <w:color w:val="000000"/>
          <w:lang w:eastAsia="ru-RU" w:bidi="ru-RU"/>
        </w:rPr>
        <w:t xml:space="preserve"> Если присутствуют хотя бы два ответа «да», есть вероятность того, что ребёнок имеет суицидальные мысли; в таком случае нужно поговорить с ним, чтобы прояснить его намерения и оказать эмоциональную поддержку, а также незамедлительно обратиться за помощью к врачу-психотерапевту.</w:t>
      </w:r>
    </w:p>
    <w:p w:rsidR="000030A4" w:rsidRPr="000030A4" w:rsidRDefault="000030A4" w:rsidP="000030A4">
      <w:pPr>
        <w:pStyle w:val="a3"/>
        <w:jc w:val="both"/>
        <w:rPr>
          <w:rFonts w:ascii="Times New Roman" w:hAnsi="Times New Roman" w:cs="Times New Roman"/>
          <w:sz w:val="24"/>
          <w:szCs w:val="24"/>
        </w:rPr>
      </w:pPr>
    </w:p>
    <w:sectPr w:rsidR="000030A4" w:rsidRPr="000030A4" w:rsidSect="000030A4">
      <w:headerReference w:type="default" r:id="rId7"/>
      <w:pgSz w:w="11906" w:h="16838"/>
      <w:pgMar w:top="851"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079" w:rsidRDefault="00221079" w:rsidP="000030A4">
      <w:r>
        <w:separator/>
      </w:r>
    </w:p>
  </w:endnote>
  <w:endnote w:type="continuationSeparator" w:id="1">
    <w:p w:rsidR="00221079" w:rsidRDefault="00221079" w:rsidP="00003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079" w:rsidRDefault="00221079" w:rsidP="000030A4">
      <w:r>
        <w:separator/>
      </w:r>
    </w:p>
  </w:footnote>
  <w:footnote w:type="continuationSeparator" w:id="1">
    <w:p w:rsidR="00221079" w:rsidRDefault="00221079" w:rsidP="00003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0A4" w:rsidRPr="000030A4" w:rsidRDefault="000030A4" w:rsidP="000030A4">
    <w:pPr>
      <w:pStyle w:val="a4"/>
      <w:jc w:val="center"/>
      <w:rPr>
        <w:rFonts w:ascii="Times New Roman" w:hAnsi="Times New Roman" w:cs="Times New Roman"/>
        <w:b/>
        <w:sz w:val="28"/>
        <w:szCs w:val="28"/>
      </w:rPr>
    </w:pPr>
    <w:r w:rsidRPr="000030A4">
      <w:rPr>
        <w:rFonts w:ascii="Times New Roman" w:hAnsi="Times New Roman" w:cs="Times New Roman"/>
        <w:b/>
        <w:sz w:val="28"/>
        <w:szCs w:val="28"/>
      </w:rPr>
      <w:t>Памятка для родителей</w:t>
    </w:r>
  </w:p>
  <w:p w:rsidR="000030A4" w:rsidRPr="000030A4" w:rsidRDefault="000030A4" w:rsidP="000030A4">
    <w:pPr>
      <w:pStyle w:val="a4"/>
      <w:jc w:val="center"/>
      <w:rPr>
        <w:rFonts w:ascii="Times New Roman" w:hAnsi="Times New Roman" w:cs="Times New Roman"/>
        <w:b/>
        <w:sz w:val="28"/>
        <w:szCs w:val="28"/>
      </w:rPr>
    </w:pPr>
    <w:r w:rsidRPr="000030A4">
      <w:rPr>
        <w:rFonts w:ascii="Times New Roman" w:hAnsi="Times New Roman" w:cs="Times New Roman"/>
        <w:b/>
        <w:sz w:val="28"/>
        <w:szCs w:val="28"/>
      </w:rPr>
      <w:t>Кризисный ситуации в жизни подростка: как пережить их вместе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632"/>
    <w:multiLevelType w:val="multilevel"/>
    <w:tmpl w:val="2BB40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8F4F3D"/>
    <w:multiLevelType w:val="multilevel"/>
    <w:tmpl w:val="1B8C4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03542"/>
    <w:multiLevelType w:val="multilevel"/>
    <w:tmpl w:val="AC50E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2663BD"/>
    <w:multiLevelType w:val="multilevel"/>
    <w:tmpl w:val="64243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0030A4"/>
    <w:rsid w:val="000030A4"/>
    <w:rsid w:val="001C2697"/>
    <w:rsid w:val="00221079"/>
    <w:rsid w:val="00320B1E"/>
    <w:rsid w:val="006E71EE"/>
    <w:rsid w:val="00C65E58"/>
    <w:rsid w:val="00ED4959"/>
    <w:rsid w:val="00F15C28"/>
    <w:rsid w:val="00FB5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30A4"/>
  </w:style>
  <w:style w:type="paragraph" w:styleId="a4">
    <w:name w:val="header"/>
    <w:basedOn w:val="a"/>
    <w:link w:val="a5"/>
    <w:uiPriority w:val="99"/>
    <w:semiHidden/>
    <w:unhideWhenUsed/>
    <w:rsid w:val="000030A4"/>
    <w:pPr>
      <w:tabs>
        <w:tab w:val="center" w:pos="4677"/>
        <w:tab w:val="right" w:pos="9355"/>
      </w:tabs>
    </w:pPr>
  </w:style>
  <w:style w:type="character" w:customStyle="1" w:styleId="a5">
    <w:name w:val="Верхний колонтитул Знак"/>
    <w:basedOn w:val="a0"/>
    <w:link w:val="a4"/>
    <w:uiPriority w:val="99"/>
    <w:semiHidden/>
    <w:rsid w:val="000030A4"/>
  </w:style>
  <w:style w:type="paragraph" w:styleId="a6">
    <w:name w:val="footer"/>
    <w:basedOn w:val="a"/>
    <w:link w:val="a7"/>
    <w:uiPriority w:val="99"/>
    <w:semiHidden/>
    <w:unhideWhenUsed/>
    <w:rsid w:val="000030A4"/>
    <w:pPr>
      <w:tabs>
        <w:tab w:val="center" w:pos="4677"/>
        <w:tab w:val="right" w:pos="9355"/>
      </w:tabs>
    </w:pPr>
  </w:style>
  <w:style w:type="character" w:customStyle="1" w:styleId="a7">
    <w:name w:val="Нижний колонтитул Знак"/>
    <w:basedOn w:val="a0"/>
    <w:link w:val="a6"/>
    <w:uiPriority w:val="99"/>
    <w:semiHidden/>
    <w:rsid w:val="000030A4"/>
  </w:style>
  <w:style w:type="character" w:customStyle="1" w:styleId="a8">
    <w:name w:val="Основной текст_"/>
    <w:basedOn w:val="a0"/>
    <w:link w:val="4"/>
    <w:rsid w:val="000030A4"/>
    <w:rPr>
      <w:rFonts w:ascii="Times New Roman" w:eastAsia="Times New Roman" w:hAnsi="Times New Roman" w:cs="Times New Roman"/>
      <w:shd w:val="clear" w:color="auto" w:fill="FFFFFF"/>
    </w:rPr>
  </w:style>
  <w:style w:type="character" w:customStyle="1" w:styleId="a9">
    <w:name w:val="Основной текст + Курсив"/>
    <w:basedOn w:val="a8"/>
    <w:rsid w:val="000030A4"/>
    <w:rPr>
      <w:i/>
      <w:iCs/>
      <w:color w:val="000000"/>
      <w:spacing w:val="0"/>
      <w:w w:val="100"/>
      <w:position w:val="0"/>
      <w:lang w:val="ru-RU" w:eastAsia="ru-RU" w:bidi="ru-RU"/>
    </w:rPr>
  </w:style>
  <w:style w:type="character" w:customStyle="1" w:styleId="12">
    <w:name w:val="Заголовок №1 (2)_"/>
    <w:basedOn w:val="a0"/>
    <w:link w:val="120"/>
    <w:rsid w:val="000030A4"/>
    <w:rPr>
      <w:rFonts w:ascii="Times New Roman" w:eastAsia="Times New Roman" w:hAnsi="Times New Roman" w:cs="Times New Roman"/>
      <w:b/>
      <w:bCs/>
      <w:i/>
      <w:iCs/>
      <w:sz w:val="28"/>
      <w:szCs w:val="28"/>
      <w:shd w:val="clear" w:color="auto" w:fill="FFFFFF"/>
    </w:rPr>
  </w:style>
  <w:style w:type="character" w:customStyle="1" w:styleId="5">
    <w:name w:val="Основной текст (5)_"/>
    <w:basedOn w:val="a0"/>
    <w:link w:val="50"/>
    <w:rsid w:val="000030A4"/>
    <w:rPr>
      <w:rFonts w:ascii="Times New Roman" w:eastAsia="Times New Roman" w:hAnsi="Times New Roman" w:cs="Times New Roman"/>
      <w:b/>
      <w:bCs/>
      <w:i/>
      <w:iCs/>
      <w:shd w:val="clear" w:color="auto" w:fill="FFFFFF"/>
    </w:rPr>
  </w:style>
  <w:style w:type="character" w:customStyle="1" w:styleId="6">
    <w:name w:val="Основной текст (6)_"/>
    <w:basedOn w:val="a0"/>
    <w:link w:val="60"/>
    <w:rsid w:val="000030A4"/>
    <w:rPr>
      <w:rFonts w:ascii="Times New Roman" w:eastAsia="Times New Roman" w:hAnsi="Times New Roman" w:cs="Times New Roman"/>
      <w:i/>
      <w:iCs/>
      <w:shd w:val="clear" w:color="auto" w:fill="FFFFFF"/>
    </w:rPr>
  </w:style>
  <w:style w:type="character" w:customStyle="1" w:styleId="61">
    <w:name w:val="Основной текст (6) + Не курсив"/>
    <w:basedOn w:val="6"/>
    <w:rsid w:val="000030A4"/>
    <w:rPr>
      <w:color w:val="000000"/>
      <w:spacing w:val="0"/>
      <w:w w:val="100"/>
      <w:position w:val="0"/>
      <w:lang w:val="ru-RU" w:eastAsia="ru-RU" w:bidi="ru-RU"/>
    </w:rPr>
  </w:style>
  <w:style w:type="paragraph" w:customStyle="1" w:styleId="4">
    <w:name w:val="Основной текст4"/>
    <w:basedOn w:val="a"/>
    <w:link w:val="a8"/>
    <w:rsid w:val="000030A4"/>
    <w:pPr>
      <w:widowControl w:val="0"/>
      <w:shd w:val="clear" w:color="auto" w:fill="FFFFFF"/>
      <w:spacing w:before="60" w:line="250" w:lineRule="exact"/>
      <w:ind w:hanging="360"/>
      <w:jc w:val="both"/>
    </w:pPr>
    <w:rPr>
      <w:rFonts w:ascii="Times New Roman" w:eastAsia="Times New Roman" w:hAnsi="Times New Roman" w:cs="Times New Roman"/>
    </w:rPr>
  </w:style>
  <w:style w:type="paragraph" w:customStyle="1" w:styleId="120">
    <w:name w:val="Заголовок №1 (2)"/>
    <w:basedOn w:val="a"/>
    <w:link w:val="12"/>
    <w:rsid w:val="000030A4"/>
    <w:pPr>
      <w:widowControl w:val="0"/>
      <w:shd w:val="clear" w:color="auto" w:fill="FFFFFF"/>
      <w:spacing w:before="600" w:after="60" w:line="0" w:lineRule="atLeast"/>
      <w:jc w:val="center"/>
      <w:outlineLvl w:val="0"/>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0030A4"/>
    <w:pPr>
      <w:widowControl w:val="0"/>
      <w:shd w:val="clear" w:color="auto" w:fill="FFFFFF"/>
      <w:spacing w:before="60" w:line="274" w:lineRule="exact"/>
      <w:jc w:val="center"/>
    </w:pPr>
    <w:rPr>
      <w:rFonts w:ascii="Times New Roman" w:eastAsia="Times New Roman" w:hAnsi="Times New Roman" w:cs="Times New Roman"/>
      <w:b/>
      <w:bCs/>
      <w:i/>
      <w:iCs/>
    </w:rPr>
  </w:style>
  <w:style w:type="paragraph" w:customStyle="1" w:styleId="60">
    <w:name w:val="Основной текст (6)"/>
    <w:basedOn w:val="a"/>
    <w:link w:val="6"/>
    <w:rsid w:val="000030A4"/>
    <w:pPr>
      <w:widowControl w:val="0"/>
      <w:shd w:val="clear" w:color="auto" w:fill="FFFFFF"/>
      <w:spacing w:line="274" w:lineRule="exact"/>
      <w:jc w:val="both"/>
    </w:pPr>
    <w:rPr>
      <w:rFonts w:ascii="Times New Roman" w:eastAsia="Times New Roman" w:hAnsi="Times New Roman" w:cs="Times New Roman"/>
      <w:i/>
      <w:iCs/>
    </w:rPr>
  </w:style>
  <w:style w:type="character" w:customStyle="1" w:styleId="3">
    <w:name w:val="Основной текст (3)_"/>
    <w:basedOn w:val="a0"/>
    <w:link w:val="30"/>
    <w:rsid w:val="000030A4"/>
    <w:rPr>
      <w:rFonts w:ascii="Times New Roman" w:eastAsia="Times New Roman" w:hAnsi="Times New Roman" w:cs="Times New Roman"/>
      <w:b/>
      <w:bCs/>
      <w:shd w:val="clear" w:color="auto" w:fill="FFFFFF"/>
    </w:rPr>
  </w:style>
  <w:style w:type="character" w:customStyle="1" w:styleId="1">
    <w:name w:val="Основной текст1"/>
    <w:basedOn w:val="a8"/>
    <w:rsid w:val="000030A4"/>
    <w:rPr>
      <w:b w:val="0"/>
      <w:bCs w:val="0"/>
      <w:i w:val="0"/>
      <w:iCs w:val="0"/>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rsid w:val="000030A4"/>
    <w:pPr>
      <w:widowControl w:val="0"/>
      <w:shd w:val="clear" w:color="auto" w:fill="FFFFFF"/>
      <w:spacing w:line="254" w:lineRule="exact"/>
      <w:jc w:val="both"/>
    </w:pPr>
    <w:rPr>
      <w:rFonts w:ascii="Times New Roman" w:eastAsia="Times New Roman" w:hAnsi="Times New Roman" w:cs="Times New Roman"/>
      <w:b/>
      <w:bCs/>
    </w:rPr>
  </w:style>
  <w:style w:type="character" w:customStyle="1" w:styleId="Exact">
    <w:name w:val="Основной текст Exact"/>
    <w:basedOn w:val="a0"/>
    <w:rsid w:val="000030A4"/>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aa">
    <w:name w:val="Подпись к таблице_"/>
    <w:basedOn w:val="a0"/>
    <w:rsid w:val="000030A4"/>
    <w:rPr>
      <w:rFonts w:ascii="Times New Roman" w:eastAsia="Times New Roman" w:hAnsi="Times New Roman" w:cs="Times New Roman"/>
      <w:b/>
      <w:bCs/>
      <w:i w:val="0"/>
      <w:iCs w:val="0"/>
      <w:smallCaps w:val="0"/>
      <w:strike w:val="0"/>
      <w:sz w:val="22"/>
      <w:szCs w:val="22"/>
      <w:u w:val="none"/>
    </w:rPr>
  </w:style>
  <w:style w:type="character" w:customStyle="1" w:styleId="ab">
    <w:name w:val="Подпись к таблице"/>
    <w:basedOn w:val="aa"/>
    <w:rsid w:val="000030A4"/>
    <w:rPr>
      <w:color w:val="000000"/>
      <w:spacing w:val="0"/>
      <w:w w:val="100"/>
      <w:position w:val="0"/>
      <w:u w:val="single"/>
      <w:lang w:val="ru-RU" w:eastAsia="ru-RU" w:bidi="ru-RU"/>
    </w:rPr>
  </w:style>
  <w:style w:type="character" w:customStyle="1" w:styleId="2">
    <w:name w:val="Основной текст2"/>
    <w:basedOn w:val="a8"/>
    <w:rsid w:val="000030A4"/>
    <w:rPr>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1931</Words>
  <Characters>11007</Characters>
  <Application>Microsoft Office Word</Application>
  <DocSecurity>0</DocSecurity>
  <Lines>91</Lines>
  <Paragraphs>25</Paragraphs>
  <ScaleCrop>false</ScaleCrop>
  <Company>Microsoft</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2017-01-31T11:05:00Z</dcterms:created>
  <dcterms:modified xsi:type="dcterms:W3CDTF">2017-01-31T11:15:00Z</dcterms:modified>
</cp:coreProperties>
</file>