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0D" w:rsidRDefault="0072380D" w:rsidP="0072380D">
      <w:pPr>
        <w:pStyle w:val="ConsPlusNormal"/>
        <w:jc w:val="right"/>
        <w:outlineLvl w:val="0"/>
      </w:pPr>
      <w:r>
        <w:t>Приложение N 3</w:t>
      </w:r>
    </w:p>
    <w:p w:rsidR="0072380D" w:rsidRDefault="0072380D" w:rsidP="0072380D">
      <w:pPr>
        <w:pStyle w:val="ConsPlusNormal"/>
        <w:jc w:val="right"/>
      </w:pPr>
      <w:r>
        <w:t>к распоряжению Правительства</w:t>
      </w:r>
    </w:p>
    <w:p w:rsidR="0072380D" w:rsidRDefault="0072380D" w:rsidP="0072380D">
      <w:pPr>
        <w:pStyle w:val="ConsPlusNormal"/>
        <w:jc w:val="right"/>
      </w:pPr>
      <w:r>
        <w:t>Российской Федерации</w:t>
      </w:r>
    </w:p>
    <w:p w:rsidR="0072380D" w:rsidRDefault="0072380D" w:rsidP="0072380D">
      <w:pPr>
        <w:pStyle w:val="ConsPlusNormal"/>
        <w:jc w:val="right"/>
      </w:pPr>
      <w:r>
        <w:t>от 12 октября 2019 г. N 2406-р</w:t>
      </w:r>
    </w:p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rPr>
          <w:b/>
          <w:bCs/>
        </w:rPr>
      </w:pPr>
      <w:bookmarkStart w:id="0" w:name="Par4873"/>
      <w:bookmarkEnd w:id="0"/>
      <w:r>
        <w:rPr>
          <w:b/>
          <w:bCs/>
        </w:rPr>
        <w:t>ПЕРЕЧЕНЬ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ПРЕДНАЗНАЧЕННЫХ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ЛИЦ, БОЛЬНЫХ ГЕМОФИЛИЕЙ, МУКОВИСЦИДОЗОМ,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ГИПОФИЗАРНЫМ НАНИЗМОМ, БОЛЕЗНЬЮ ГОШЕ, </w:t>
      </w:r>
      <w:proofErr w:type="gramStart"/>
      <w:r>
        <w:rPr>
          <w:b/>
          <w:bCs/>
        </w:rPr>
        <w:t>ЗЛОКАЧЕСТВЕННЫМИ</w:t>
      </w:r>
      <w:proofErr w:type="gramEnd"/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НОВООБРАЗОВАНИЯМИ </w:t>
      </w:r>
      <w:proofErr w:type="gramStart"/>
      <w:r>
        <w:rPr>
          <w:b/>
          <w:bCs/>
        </w:rPr>
        <w:t>ЛИМФОИДНОЙ</w:t>
      </w:r>
      <w:proofErr w:type="gramEnd"/>
      <w:r>
        <w:rPr>
          <w:b/>
          <w:bCs/>
        </w:rPr>
        <w:t>, КРОВЕТВОРНОЙ И РОДСТВЕННЫХ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ИМ ТКАНЕЙ, РАССЕЯННЫМ СКЛЕРОЗОМ, ГЕМОЛИТИКО-УРЕМИЧЕСКИМ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СИНДРОМОМ, ЮНОШЕСКИМ АРТРИТОМ С СИСТЕМНЫМ НАЧАЛОМ,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МУКОПОЛИСАХАРИДОЗОМ I, II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VI ТИПОВ, АПЛАСТИЧЕСКОЙ АНЕМИЕЙ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НЕУТОЧНЕННОЙ, НАСЛЕДСТВЕННЫМ ДЕФИЦИТОМ ФАКТОРОВ II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(ФИБРИНОГЕНА), VII (ЛАБИЛЬНОГО), X (СТЮАРТА - ПРАУЭРА),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ЛИЦ ПОСЛЕ ТРАНСПЛАНТАЦИИ ОРГАНОВ И (ИЛИ) ТКАНЕЙ</w:t>
      </w:r>
    </w:p>
    <w:p w:rsidR="0072380D" w:rsidRDefault="0072380D" w:rsidP="0072380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19"/>
        <w:gridCol w:w="113"/>
      </w:tblGrid>
      <w:tr w:rsidR="0072380D" w:rsidTr="00FD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80D" w:rsidRDefault="0072380D" w:rsidP="00FD24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80D" w:rsidRDefault="0072380D" w:rsidP="00FD24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380D" w:rsidRDefault="0072380D" w:rsidP="00FD24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2380D" w:rsidRDefault="0072380D" w:rsidP="00FD244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380D" w:rsidRDefault="0072380D" w:rsidP="00FD24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80D" w:rsidRDefault="0072380D" w:rsidP="00FD24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гемофилией</w:t>
      </w:r>
    </w:p>
    <w:p w:rsidR="0072380D" w:rsidRDefault="0072380D" w:rsidP="0072380D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мороктоког альфа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нонаког альфа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октоког альфа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симоктоког альфа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фактор свертывания крови VIII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2380D" w:rsidTr="00FD2447">
        <w:tc>
          <w:tcPr>
            <w:tcW w:w="9068" w:type="dxa"/>
            <w:gridSpan w:val="3"/>
          </w:tcPr>
          <w:p w:rsidR="0072380D" w:rsidRDefault="0072380D" w:rsidP="00FD2447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эмицизумаб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муковисцидозом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дорназа альфа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гипофизарным нанизмом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соматропин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болезнью Гоше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велаглюцераза альфа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имиглюцераза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талиглюцераза альфа</w:t>
            </w:r>
          </w:p>
        </w:tc>
      </w:tr>
      <w:tr w:rsidR="0072380D" w:rsidTr="00FD244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больные злокачественными новообразованиями </w:t>
      </w:r>
      <w:proofErr w:type="gramStart"/>
      <w:r>
        <w:rPr>
          <w:b/>
          <w:bCs/>
        </w:rPr>
        <w:t>лимфоидной</w:t>
      </w:r>
      <w:proofErr w:type="gramEnd"/>
      <w:r>
        <w:rPr>
          <w:b/>
          <w:bCs/>
        </w:rPr>
        <w:t>,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кроветворной и родственных им тканей (хронический</w:t>
      </w:r>
      <w:proofErr w:type="gramEnd"/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миелоидный лейкоз, макроглобулинемия Вальденстрема,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множественная миелома, фолликулярная (нодулярная)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неходжкинская лимфома, мелкоклеточная (диффузная)</w:t>
      </w:r>
      <w:proofErr w:type="gramEnd"/>
    </w:p>
    <w:p w:rsidR="0072380D" w:rsidRDefault="0072380D" w:rsidP="0072380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неходжкинская лимфома, мелкоклеточная с расщепленными</w:t>
      </w:r>
      <w:proofErr w:type="gramEnd"/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ядрами (</w:t>
      </w:r>
      <w:proofErr w:type="gramStart"/>
      <w:r>
        <w:rPr>
          <w:b/>
          <w:bCs/>
        </w:rPr>
        <w:t>диффузная</w:t>
      </w:r>
      <w:proofErr w:type="gramEnd"/>
      <w:r>
        <w:rPr>
          <w:b/>
          <w:bCs/>
        </w:rPr>
        <w:t>) неходжкинская лимфома, крупноклеточная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(диффузная) неходжкинская лимфома, иммунобластная</w:t>
      </w:r>
      <w:proofErr w:type="gramEnd"/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диффузная</w:t>
      </w:r>
      <w:proofErr w:type="gramEnd"/>
      <w:r>
        <w:rPr>
          <w:b/>
          <w:bCs/>
        </w:rPr>
        <w:t>) неходжкинская лимфома, другие типы диффузных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неходжкинских лимфом, диффузная неходжкинская лимфома</w:t>
      </w:r>
      <w:proofErr w:type="gramEnd"/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неуточненная, другие и неуточненные типы неходжкинской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лимфомы, хронический лимфоцитарный лейкоз)</w:t>
      </w:r>
      <w:proofErr w:type="gramEnd"/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флударабин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даратумумаб</w:t>
            </w:r>
          </w:p>
          <w:p w:rsidR="0072380D" w:rsidRDefault="0072380D" w:rsidP="00FD2447">
            <w:pPr>
              <w:pStyle w:val="ConsPlusNormal"/>
            </w:pPr>
            <w:r>
              <w:t>ритуксимаб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иматиниб</w:t>
            </w:r>
          </w:p>
        </w:tc>
      </w:tr>
      <w:tr w:rsidR="0072380D" w:rsidTr="00FD2447">
        <w:tc>
          <w:tcPr>
            <w:tcW w:w="1020" w:type="dxa"/>
            <w:vMerge w:val="restart"/>
          </w:tcPr>
          <w:p w:rsidR="0072380D" w:rsidRDefault="0072380D" w:rsidP="00FD24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72380D" w:rsidRDefault="0072380D" w:rsidP="00FD24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2380D" w:rsidTr="00FD2447">
        <w:tc>
          <w:tcPr>
            <w:tcW w:w="1020" w:type="dxa"/>
            <w:vMerge/>
          </w:tcPr>
          <w:p w:rsidR="0072380D" w:rsidRDefault="0072380D" w:rsidP="00FD2447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2380D" w:rsidRDefault="0072380D" w:rsidP="00FD2447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2380D" w:rsidTr="00FD2447">
        <w:tc>
          <w:tcPr>
            <w:tcW w:w="9068" w:type="dxa"/>
            <w:gridSpan w:val="3"/>
          </w:tcPr>
          <w:p w:rsidR="0072380D" w:rsidRDefault="0072380D" w:rsidP="00FD2447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2380D" w:rsidTr="00FD244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рассеянным склерозом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интерферон бета-1a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интерферон бета-1b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пэгинтерферон бета-1a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глатирамера ацетат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2380D" w:rsidTr="00FD244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пациенты после трансплантации органов и (или) тканей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микофенолата мофетил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микофеноловая кислота</w:t>
            </w:r>
          </w:p>
          <w:p w:rsidR="0072380D" w:rsidRDefault="0072380D" w:rsidP="00FD2447">
            <w:pPr>
              <w:pStyle w:val="ConsPlusNormal"/>
            </w:pPr>
            <w:r>
              <w:t>эверолимус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такролимус</w:t>
            </w: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циклоспорин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гемолитико-уремическим синдромом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экулизумаб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юношеским артритом с системным началом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адалимумаб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этанерцепт</w:t>
            </w: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канакинумаб</w:t>
            </w: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тоцилизумаб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I типа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ларонидаза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II типа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идурсульфаза</w:t>
            </w: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идурсульфаза бета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VI типа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</w:tcPr>
          <w:p w:rsidR="0072380D" w:rsidRDefault="0072380D" w:rsidP="00FD24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галсульфаза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XIII.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апластической анемией неуточненной</w:t>
      </w:r>
    </w:p>
    <w:p w:rsidR="0072380D" w:rsidRDefault="0072380D" w:rsidP="0072380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2380D" w:rsidRDefault="0072380D" w:rsidP="00FD24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2380D" w:rsidRDefault="0072380D" w:rsidP="00FD24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vAlign w:val="center"/>
          </w:tcPr>
          <w:p w:rsidR="0072380D" w:rsidRDefault="0072380D" w:rsidP="00FD24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vAlign w:val="center"/>
          </w:tcPr>
          <w:p w:rsidR="0072380D" w:rsidRDefault="0072380D" w:rsidP="00FD2447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vAlign w:val="center"/>
          </w:tcPr>
          <w:p w:rsidR="0072380D" w:rsidRDefault="0072380D" w:rsidP="00FD24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72380D" w:rsidRDefault="0072380D" w:rsidP="00FD24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2380D" w:rsidRDefault="0072380D" w:rsidP="00FD24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2380D" w:rsidRDefault="0072380D" w:rsidP="00FD2447">
            <w:pPr>
              <w:pStyle w:val="ConsPlusNormal"/>
            </w:pPr>
            <w:r>
              <w:t>циклоспорин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72380D" w:rsidRDefault="0072380D" w:rsidP="0072380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XIV. Лекарственные препараты, которыми обеспечиваются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наследственным дефицитом факторов II (фибриногена),</w:t>
      </w:r>
    </w:p>
    <w:p w:rsidR="0072380D" w:rsidRDefault="0072380D" w:rsidP="0072380D">
      <w:pPr>
        <w:pStyle w:val="ConsPlusNormal"/>
        <w:jc w:val="center"/>
        <w:rPr>
          <w:b/>
          <w:bCs/>
        </w:rPr>
      </w:pPr>
      <w:r>
        <w:rPr>
          <w:b/>
          <w:bCs/>
        </w:rPr>
        <w:t>VII (лабильного), X (Стюарта - Прауэра)</w:t>
      </w:r>
    </w:p>
    <w:p w:rsidR="0072380D" w:rsidRDefault="0072380D" w:rsidP="0072380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2380D" w:rsidRDefault="0072380D" w:rsidP="007238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72380D" w:rsidTr="00FD244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380D" w:rsidTr="00FD244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2380D" w:rsidRDefault="0072380D" w:rsidP="00FD24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2380D" w:rsidRDefault="0072380D" w:rsidP="00FD24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vAlign w:val="center"/>
          </w:tcPr>
          <w:p w:rsidR="0072380D" w:rsidRDefault="0072380D" w:rsidP="00FD24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72380D" w:rsidRDefault="0072380D" w:rsidP="00FD24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vAlign w:val="center"/>
          </w:tcPr>
          <w:p w:rsidR="0072380D" w:rsidRDefault="0072380D" w:rsidP="00FD24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72380D" w:rsidRDefault="0072380D" w:rsidP="00FD244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72380D" w:rsidRDefault="0072380D" w:rsidP="00FD2447">
            <w:pPr>
              <w:pStyle w:val="ConsPlusNormal"/>
            </w:pPr>
          </w:p>
        </w:tc>
      </w:tr>
      <w:tr w:rsidR="0072380D" w:rsidTr="00FD2447">
        <w:tc>
          <w:tcPr>
            <w:tcW w:w="1020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2380D" w:rsidRDefault="0072380D" w:rsidP="00FD24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72380D" w:rsidRDefault="0072380D" w:rsidP="00FD244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2380D" w:rsidRDefault="0072380D" w:rsidP="0072380D">
      <w:pPr>
        <w:pStyle w:val="ConsPlusNormal"/>
        <w:jc w:val="both"/>
      </w:pPr>
    </w:p>
    <w:p w:rsidR="00FB5246" w:rsidRPr="0072380D" w:rsidRDefault="00FB5246" w:rsidP="0072380D"/>
    <w:sectPr w:rsidR="00FB5246" w:rsidRPr="0072380D" w:rsidSect="007238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CA78A4"/>
    <w:rsid w:val="001C2697"/>
    <w:rsid w:val="00234F22"/>
    <w:rsid w:val="00320B1E"/>
    <w:rsid w:val="005F4F7D"/>
    <w:rsid w:val="0072380D"/>
    <w:rsid w:val="00A35F71"/>
    <w:rsid w:val="00AD703E"/>
    <w:rsid w:val="00C65E58"/>
    <w:rsid w:val="00CA78A4"/>
    <w:rsid w:val="00E437EB"/>
    <w:rsid w:val="00ED4959"/>
    <w:rsid w:val="00F15C28"/>
    <w:rsid w:val="00FB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4"/>
    <w:pPr>
      <w:spacing w:before="0" w:beforeAutospacing="0" w:after="160" w:afterAutospacing="0" w:line="259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A78A4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BB8F969EF7EBEADB4963407972F7FB3CB68839EDC649922DFFD5C9A45910EC11C977D8151831780EA631F24557EB263691C2639CA6467sAJ7J" TargetMode="External"/><Relationship Id="rId13" Type="http://schemas.openxmlformats.org/officeDocument/2006/relationships/hyperlink" Target="consultantplus://offline/ref=004BB8F969EF7EBEADB4963407972F7FB4CE6D8199D2649922DFFD5C9A45910EC11C977D8151861F80EA631F24557EB263691C2639CA6467sAJ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BB8F969EF7EBEADB4963407972F7FB4CD64839EDD649922DFFD5C9A45910EC11C977D8151801786EA631F24557EB263691C2639CA6467sAJ7J" TargetMode="External"/><Relationship Id="rId12" Type="http://schemas.openxmlformats.org/officeDocument/2006/relationships/hyperlink" Target="consultantplus://offline/ref=004BB8F969EF7EBEADB4963407972F7FB3CB68839EDC649922DFFD5C9A45910EC11C977D8151801F82EA631F24557EB263691C2639CA6467sAJ7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BB8F969EF7EBEADB4963407972F7FB3CB68839EDC649922DFFD5C9A45910EC11C977D8151831689EA631F24557EB263691C2639CA6467sAJ7J" TargetMode="External"/><Relationship Id="rId11" Type="http://schemas.openxmlformats.org/officeDocument/2006/relationships/hyperlink" Target="consultantplus://offline/ref=004BB8F969EF7EBEADB4963407972F7FB3CB68839EDC649922DFFD5C9A45910EC11C977D8151801E88EA631F24557EB263691C2639CA6467sAJ7J" TargetMode="External"/><Relationship Id="rId5" Type="http://schemas.openxmlformats.org/officeDocument/2006/relationships/hyperlink" Target="consultantplus://offline/ref=004BB8F969EF7EBEADB4963407972F7FB4CD64839EDD649922DFFD5C9A45910EC11C977D8151801785EA631F24557EB263691C2639CA6467sAJ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4BB8F969EF7EBEADB4963407972F7FB3CB68839EDC649922DFFD5C9A45910EC11C977D8151801E83EA631F24557EB263691C2639CA6467sAJ7J" TargetMode="External"/><Relationship Id="rId4" Type="http://schemas.openxmlformats.org/officeDocument/2006/relationships/hyperlink" Target="consultantplus://offline/ref=004BB8F969EF7EBEADB4963407972F7FB4CE6D8199D2649922DFFD5C9A45910EC11C977D8151861E88EA631F24557EB263691C2639CA6467sAJ7J" TargetMode="External"/><Relationship Id="rId9" Type="http://schemas.openxmlformats.org/officeDocument/2006/relationships/hyperlink" Target="consultantplus://offline/ref=004BB8F969EF7EBEADB4963407972F7FB4CD64839EDD649922DFFD5C9A45910EC11C977D8151811C81EA631F24557EB263691C2639CA6467sAJ7J" TargetMode="External"/><Relationship Id="rId14" Type="http://schemas.openxmlformats.org/officeDocument/2006/relationships/hyperlink" Target="consultantplus://offline/ref=004BB8F969EF7EBEADB4963407972F7FB4CE6D8199D2649922DFFD5C9A45910EC11C977D8151861C84EA631F24557EB263691C2639CA6467sA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1462</Words>
  <Characters>8338</Characters>
  <Application>Microsoft Office Word</Application>
  <DocSecurity>0</DocSecurity>
  <Lines>69</Lines>
  <Paragraphs>19</Paragraphs>
  <ScaleCrop>false</ScaleCrop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2022-12-28T06:27:00Z</dcterms:created>
  <dcterms:modified xsi:type="dcterms:W3CDTF">2022-12-28T06:27:00Z</dcterms:modified>
</cp:coreProperties>
</file>