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Default="00123A48">
      <w:pPr>
        <w:pStyle w:val="1"/>
      </w:pPr>
      <w:bookmarkStart w:id="0" w:name="sub_140"/>
      <w:r>
        <w:t>Глава 4. Права и обязанности граждан в сфере охраны здоровья</w:t>
      </w:r>
    </w:p>
    <w:bookmarkEnd w:id="0"/>
    <w:p w:rsidR="00D86427" w:rsidRDefault="00D86427">
      <w:pPr>
        <w:pStyle w:val="a7"/>
        <w:rPr>
          <w:shd w:val="clear" w:color="auto" w:fill="F0F0F0"/>
        </w:rPr>
      </w:pPr>
    </w:p>
    <w:p w:rsidR="00D86427" w:rsidRDefault="00123A48">
      <w:pPr>
        <w:pStyle w:val="a7"/>
        <w:rPr>
          <w:shd w:val="clear" w:color="auto" w:fill="F0F0F0"/>
        </w:rPr>
      </w:pPr>
      <w:bookmarkStart w:id="1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D86427" w:rsidRDefault="00123A48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D86427" w:rsidRDefault="00123A48">
      <w:bookmarkStart w:id="2" w:name="sub_251"/>
      <w:r>
        <w:t xml:space="preserve">1. </w:t>
      </w:r>
      <w:proofErr w:type="gramStart"/>
      <w: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D86427" w:rsidRDefault="00123A48">
      <w:bookmarkStart w:id="3" w:name="sub_252"/>
      <w:bookmarkEnd w:id="2"/>
      <w:r>
        <w:t xml:space="preserve">2. </w:t>
      </w:r>
      <w:proofErr w:type="gramStart"/>
      <w: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>
        <w:t xml:space="preserve"> освобождения от призыва на военную службу по состоянию здоровья.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25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Федерального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D86427" w:rsidRDefault="00123A48">
      <w:r>
        <w:t xml:space="preserve">3. </w:t>
      </w:r>
      <w:proofErr w:type="gramStart"/>
      <w: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>
        <w:t xml:space="preserve"> федеральным государственным органам, в которых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D86427" w:rsidRDefault="00123A48">
      <w:r>
        <w:t xml:space="preserve">4. </w:t>
      </w:r>
      <w:proofErr w:type="gramStart"/>
      <w: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>
        <w:t xml:space="preserve"> служба или приравненная к ней служба.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января 2019 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86427" w:rsidRDefault="00123A48">
      <w:r>
        <w:lastRenderedPageBreak/>
        <w:t xml:space="preserve">5. </w:t>
      </w:r>
      <w:proofErr w:type="gramStart"/>
      <w:r>
        <w:t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>
        <w:t xml:space="preserve"> </w:t>
      </w:r>
      <w:proofErr w:type="gramStart"/>
      <w:r>
        <w:t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>
        <w:t xml:space="preserve"> приравненной к ней службе.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D86427" w:rsidRDefault="00123A48">
      <w:r>
        <w:t xml:space="preserve">6. </w:t>
      </w:r>
      <w:proofErr w:type="gramStart"/>
      <w: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sectPr w:rsidR="00D86427" w:rsidSect="00D86427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17" w:rsidRDefault="00B94B17">
      <w:r>
        <w:separator/>
      </w:r>
    </w:p>
  </w:endnote>
  <w:endnote w:type="continuationSeparator" w:id="0">
    <w:p w:rsidR="00B94B17" w:rsidRDefault="00B9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642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427" w:rsidRDefault="005955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123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5955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691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B6914" w:rsidRPr="003B691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17" w:rsidRDefault="00B94B17">
      <w:r>
        <w:separator/>
      </w:r>
    </w:p>
  </w:footnote>
  <w:footnote w:type="continuationSeparator" w:id="0">
    <w:p w:rsidR="00B94B17" w:rsidRDefault="00B9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7" w:rsidRDefault="00123A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21 ноября 2011 г. N 323-ФЗ "Об основах охраны здоровья граждан </w:t>
    </w:r>
    <w:proofErr w:type="gramStart"/>
    <w:r>
      <w:rPr>
        <w:rFonts w:ascii="Times New Roman" w:hAnsi="Times New Roman" w:cs="Times New Roman"/>
        <w:sz w:val="20"/>
        <w:szCs w:val="20"/>
      </w:rPr>
      <w:t>в</w:t>
    </w:r>
    <w:proofErr w:type="gramEnd"/>
    <w:r>
      <w:rPr>
        <w:rFonts w:ascii="Times New Roman" w:hAnsi="Times New Roman" w:cs="Times New Roman"/>
        <w:sz w:val="20"/>
        <w:szCs w:val="20"/>
      </w:rPr>
      <w:t xml:space="preserve">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073BE7"/>
    <w:rsid w:val="000F0F95"/>
    <w:rsid w:val="00123A48"/>
    <w:rsid w:val="00317362"/>
    <w:rsid w:val="003A75BB"/>
    <w:rsid w:val="003B6914"/>
    <w:rsid w:val="00595529"/>
    <w:rsid w:val="00681C3E"/>
    <w:rsid w:val="00724E6C"/>
    <w:rsid w:val="009F0E70"/>
    <w:rsid w:val="00AE6F26"/>
    <w:rsid w:val="00B94B17"/>
    <w:rsid w:val="00C772DF"/>
    <w:rsid w:val="00CD0F6E"/>
    <w:rsid w:val="00D775FB"/>
    <w:rsid w:val="00D86427"/>
    <w:rsid w:val="00DF2530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6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42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86427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D86427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D86427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86427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86427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D86427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86427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D8642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6427"/>
    <w:pPr>
      <w:ind w:firstLine="0"/>
      <w:jc w:val="left"/>
    </w:pPr>
  </w:style>
  <w:style w:type="character" w:customStyle="1" w:styleId="ae">
    <w:name w:val="Утратил силу"/>
    <w:basedOn w:val="a3"/>
    <w:uiPriority w:val="99"/>
    <w:rsid w:val="00D86427"/>
    <w:rPr>
      <w:strike/>
      <w:color w:val="666600"/>
    </w:rPr>
  </w:style>
  <w:style w:type="character" w:customStyle="1" w:styleId="af">
    <w:name w:val="Цветовое выделение для Текст"/>
    <w:uiPriority w:val="99"/>
    <w:rsid w:val="00D86427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70090/372" TargetMode="External"/><Relationship Id="rId13" Type="http://schemas.openxmlformats.org/officeDocument/2006/relationships/hyperlink" Target="http://ivo.garant.ru/document/redirect/57746916/254" TargetMode="External"/><Relationship Id="rId18" Type="http://schemas.openxmlformats.org/officeDocument/2006/relationships/hyperlink" Target="http://ivo.garant.ru/document/redirect/57746916/2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/redirect/70670090/3321" TargetMode="External"/><Relationship Id="rId12" Type="http://schemas.openxmlformats.org/officeDocument/2006/relationships/hyperlink" Target="http://ivo.garant.ru/document/redirect/70670090/372" TargetMode="External"/><Relationship Id="rId17" Type="http://schemas.openxmlformats.org/officeDocument/2006/relationships/hyperlink" Target="http://ivo.garant.ru/document/redirect/70670090/37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70090/332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70090/33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69945/255" TargetMode="External"/><Relationship Id="rId10" Type="http://schemas.openxmlformats.org/officeDocument/2006/relationships/hyperlink" Target="http://ivo.garant.ru/document/redirect/178405/20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746916/253" TargetMode="External"/><Relationship Id="rId14" Type="http://schemas.openxmlformats.org/officeDocument/2006/relationships/hyperlink" Target="http://ivo.garant.ru/document/redirect/72005582/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2022-04-07T05:45:00Z</dcterms:created>
  <dcterms:modified xsi:type="dcterms:W3CDTF">2022-04-07T05:45:00Z</dcterms:modified>
</cp:coreProperties>
</file>