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88"/>
        <w:gridCol w:w="4427"/>
      </w:tblGrid>
      <w:tr w:rsidR="000B7F3C" w:rsidRPr="000B7F3C" w:rsidTr="007129C4">
        <w:trPr>
          <w:trHeight w:val="5748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4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и социального развития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Тульской области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«Тульская областная клиническая психиатрическая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больница № 1 им. Н.П. Каменева»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301105  Тульская область,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Ленинский </w:t>
            </w:r>
            <w:proofErr w:type="gramStart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п</w:t>
            </w:r>
            <w:proofErr w:type="gramEnd"/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Ильинка,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Петелино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 8 (48767) 4-18-82</w:t>
            </w:r>
          </w:p>
          <w:p w:rsidR="000B7F3C" w:rsidRPr="00B32E83" w:rsidRDefault="000B7F3C" w:rsidP="000B7F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32E8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</w:t>
            </w:r>
            <w:r w:rsidRPr="00B32E83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 xml:space="preserve">       </w:t>
            </w: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E</w:t>
            </w:r>
            <w:r w:rsidRPr="00B32E83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-</w:t>
            </w: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mail</w:t>
            </w:r>
            <w:r w:rsidR="00C034B1" w:rsidRPr="00B32E83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kameneva</w:t>
            </w:r>
            <w:proofErr w:type="spellEnd"/>
            <w:r w:rsidR="00C034B1" w:rsidRPr="00B32E83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</w:t>
            </w:r>
            <w:proofErr w:type="spellEnd"/>
            <w:r w:rsidR="00C034B1" w:rsidRPr="00B32E83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@</w:t>
            </w:r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tularegion</w:t>
            </w:r>
            <w:r w:rsidR="00C034B1" w:rsidRPr="00B32E83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="00C034B1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  <w:r w:rsidRPr="00B32E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</w:p>
          <w:p w:rsidR="000B7F3C" w:rsidRPr="000B7F3C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ОКПО 01947807   ОГРН 1027101730303</w:t>
            </w:r>
          </w:p>
          <w:p w:rsidR="000B7F3C" w:rsidRPr="000B7F3C" w:rsidRDefault="000B7F3C" w:rsidP="000B7F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napToGrid w:val="0"/>
                <w:color w:val="0000FF"/>
                <w:sz w:val="20"/>
                <w:szCs w:val="20"/>
                <w:lang w:eastAsia="ru-RU"/>
              </w:rPr>
              <w:t>ИНН 7130004947   КПП 713001001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 xml:space="preserve">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___________________ №  ___________</w:t>
            </w: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На №  ____________________________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F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keepNext/>
              <w:spacing w:after="0" w:line="240" w:lineRule="auto"/>
              <w:ind w:right="-586"/>
              <w:outlineLvl w:val="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0B7F3C" w:rsidRPr="000B7F3C" w:rsidRDefault="000B7F3C" w:rsidP="000B7F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7F3C" w:rsidRPr="000B7F3C" w:rsidRDefault="000B7F3C" w:rsidP="000B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совет</w:t>
      </w:r>
    </w:p>
    <w:p w:rsid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51A" w:rsidRPr="000B7F3C" w:rsidRDefault="0083551A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E83" w:rsidRPr="00B32E83" w:rsidRDefault="00CA7093" w:rsidP="00B32E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30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0B7F3C" w:rsidRPr="000B7F3C" w:rsidRDefault="00CC2DDE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6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23.08</w:t>
      </w:r>
      <w:r w:rsidR="00D3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15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</w:p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1</w:t>
      </w:r>
      <w:r w:rsidR="00D3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</w:t>
      </w:r>
    </w:p>
    <w:p w:rsidR="000B7F3C" w:rsidRPr="000B7F3C" w:rsidRDefault="000B7F3C" w:rsidP="000B7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3" w:rsidRDefault="00B32E83" w:rsidP="00CA709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Общественного Совета</w:t>
      </w:r>
    </w:p>
    <w:p w:rsidR="00B32E83" w:rsidRDefault="00B32E83" w:rsidP="00CA709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ГУЗ </w:t>
      </w:r>
      <w:r w:rsidR="00D36007">
        <w:rPr>
          <w:rFonts w:ascii="Times New Roman" w:hAnsi="Times New Roman"/>
          <w:sz w:val="28"/>
          <w:szCs w:val="28"/>
        </w:rPr>
        <w:t>«Тульская</w:t>
      </w:r>
      <w:r>
        <w:rPr>
          <w:rFonts w:ascii="Times New Roman" w:hAnsi="Times New Roman"/>
          <w:sz w:val="28"/>
          <w:szCs w:val="28"/>
        </w:rPr>
        <w:t xml:space="preserve"> областная клиническая</w:t>
      </w:r>
    </w:p>
    <w:p w:rsidR="00B32E83" w:rsidRDefault="00B32E83" w:rsidP="00CA709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психиатрическая больница № 1 имени Н.П. Каменева»</w:t>
      </w:r>
    </w:p>
    <w:p w:rsidR="00B32E83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B7F3C" w:rsidRPr="000B7F3C" w:rsidRDefault="000B7F3C" w:rsidP="000B7F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F3C" w:rsidRDefault="000B7F3C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Председательствовал: </w:t>
      </w:r>
      <w:r w:rsidR="004F73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Бабин В.П.</w:t>
      </w:r>
      <w:r w:rsidR="00DF1DA4" w:rsidRPr="005806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32830" w:rsidRPr="000B7F3C" w:rsidRDefault="00532830" w:rsidP="000B7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секретарь: </w:t>
      </w:r>
      <w:r w:rsidR="00F15A68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 Ясный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093" w:rsidRDefault="000B7F3C" w:rsidP="00CA70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</w:t>
      </w:r>
      <w:r w:rsidR="004F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A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093" w:rsidRDefault="00CA7093" w:rsidP="00CA70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43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Антипова Н.М.</w:t>
      </w:r>
    </w:p>
    <w:p w:rsidR="00CA7093" w:rsidRDefault="00CA7093" w:rsidP="00CA70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Гриднев Р.В.</w:t>
      </w:r>
    </w:p>
    <w:p w:rsidR="004F73A6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Шамрай</w:t>
      </w:r>
      <w:proofErr w:type="spellEnd"/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</w:t>
      </w:r>
    </w:p>
    <w:p w:rsidR="00CA7093" w:rsidRPr="000B7F3C" w:rsidRDefault="00CA7093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360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Е.В.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A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Новосельцева Т.Н.,</w:t>
      </w:r>
    </w:p>
    <w:p w:rsidR="004F73A6" w:rsidRPr="000B7F3C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</w:p>
    <w:p w:rsidR="004F73A6" w:rsidRDefault="004F73A6" w:rsidP="004F73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3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7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Горбатенко Н.М.</w:t>
      </w:r>
    </w:p>
    <w:p w:rsidR="00B32E83" w:rsidRDefault="0043418D" w:rsidP="00B32E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2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</w:t>
      </w:r>
      <w:r w:rsidR="00D360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="00B32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spellStart"/>
      <w:r w:rsidR="00B32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Калькэ</w:t>
      </w:r>
      <w:proofErr w:type="spellEnd"/>
      <w:r w:rsidR="00B32E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А.А.</w:t>
      </w:r>
    </w:p>
    <w:p w:rsidR="00482E9E" w:rsidRDefault="00482E9E" w:rsidP="00482E9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Курбатова О.А.</w:t>
      </w:r>
    </w:p>
    <w:p w:rsidR="00B32E83" w:rsidRDefault="00FE6002" w:rsidP="00FB03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2E83">
        <w:rPr>
          <w:rFonts w:ascii="Times New Roman" w:hAnsi="Times New Roman"/>
          <w:sz w:val="28"/>
          <w:szCs w:val="28"/>
        </w:rPr>
        <w:t xml:space="preserve">    </w:t>
      </w:r>
    </w:p>
    <w:p w:rsidR="00B32E83" w:rsidRDefault="00B32E83" w:rsidP="00306F6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</w:p>
    <w:p w:rsidR="00306F68" w:rsidRDefault="00306F68" w:rsidP="00306F68">
      <w:pPr>
        <w:pStyle w:val="1"/>
        <w:rPr>
          <w:rFonts w:ascii="Times New Roman" w:hAnsi="Times New Roman"/>
          <w:sz w:val="28"/>
          <w:szCs w:val="28"/>
        </w:rPr>
      </w:pPr>
    </w:p>
    <w:p w:rsidR="00FB031B" w:rsidRDefault="00F15A68" w:rsidP="00FB031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15A68">
        <w:rPr>
          <w:rFonts w:ascii="Times New Roman" w:hAnsi="Times New Roman"/>
          <w:b/>
          <w:sz w:val="28"/>
          <w:szCs w:val="28"/>
        </w:rPr>
        <w:t>Бабин В.П.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A68">
        <w:rPr>
          <w:rFonts w:ascii="Times New Roman" w:hAnsi="Times New Roman"/>
          <w:sz w:val="28"/>
          <w:szCs w:val="28"/>
        </w:rPr>
        <w:t xml:space="preserve"> </w:t>
      </w:r>
      <w:r w:rsidR="00306F68">
        <w:rPr>
          <w:rFonts w:ascii="Times New Roman" w:hAnsi="Times New Roman"/>
          <w:sz w:val="28"/>
          <w:szCs w:val="28"/>
        </w:rPr>
        <w:t>предлагаю собравшимся выслушать компетентное мнение юриста по поводу работы с обращениями граждан. Считаю данный экскурс будет полезен нам всем.</w:t>
      </w:r>
    </w:p>
    <w:p w:rsidR="00306F68" w:rsidRPr="00306F68" w:rsidRDefault="00306F68" w:rsidP="00306F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Филатова Е.В: </w:t>
      </w:r>
      <w:r w:rsidR="00FB031B">
        <w:rPr>
          <w:rFonts w:ascii="Times New Roman" w:hAnsi="Times New Roman"/>
          <w:b/>
          <w:sz w:val="28"/>
          <w:szCs w:val="28"/>
        </w:rPr>
        <w:t xml:space="preserve"> </w:t>
      </w:r>
      <w:r w:rsidRPr="00306F68">
        <w:rPr>
          <w:rFonts w:ascii="Times New Roman" w:hAnsi="Times New Roman"/>
          <w:sz w:val="28"/>
          <w:szCs w:val="28"/>
        </w:rPr>
        <w:t>п</w:t>
      </w:r>
      <w:r w:rsidRPr="00306F68">
        <w:rPr>
          <w:rFonts w:ascii="Times New Roman" w:hAnsi="Times New Roman"/>
          <w:sz w:val="28"/>
          <w:szCs w:val="28"/>
        </w:rPr>
        <w:t xml:space="preserve">ри работе с обращениями граждан, руководствуясь положениями Закона № 59-ФЗ, необходимо иметь в виду следующее: 1) граждане имеют право обращаться лично, а также направлять индивидуальные и коллективные обращения; 2) граждане реализуют свое право на обращение свободно и добровольно; 3) осуществление гражданами права на обращение не должно нарушать права и свободы других лиц; 4) рассмотрение обращений граждан осуществляется бесплатно; 5) от имени гражданина могут выступать его представители: — в силу закона (родители, представляющие интересы своих несовершеннолетних детей, или опекуны, являющиеся представителями недееспособных подопечных); — по доверенности, заверенной в порядке п. 4 ст. 185 Гражданского кодекса РФ; 6) запрещается преследование гражданина в связи с его обращением в учреждение здравоохранения с критикой деятельности учреждения или его сотрудников либо в целях восстановления или защиты своих прав, свобод и законных интересов либо прав, свобод и законных интересов других лиц; 7)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 управления или должностному лицу, в компетенцию которых входит решение поставленных в обращении вопросов. С целью эффективной организации работы с обращениями граждан в учреждении здравоохранения необходимо разработать и утвердить Положение о порядке рассмотрения обращений граждан, в полной мере учитывающее особенности деятельности конкретного учреждения. Данное положение необходимо довести до сведения всех сотрудников, в чьи обязанности входит работа с гражданами. Порядок рассмотрения письменных </w:t>
      </w:r>
      <w:proofErr w:type="gramStart"/>
      <w:r w:rsidRPr="00306F68">
        <w:rPr>
          <w:rFonts w:ascii="Times New Roman" w:hAnsi="Times New Roman"/>
          <w:sz w:val="28"/>
          <w:szCs w:val="28"/>
        </w:rPr>
        <w:t>обращений »</w:t>
      </w:r>
      <w:proofErr w:type="gramEnd"/>
      <w:r w:rsidRPr="00306F68">
        <w:rPr>
          <w:rFonts w:ascii="Times New Roman" w:hAnsi="Times New Roman"/>
          <w:sz w:val="28"/>
          <w:szCs w:val="28"/>
        </w:rPr>
        <w:t xml:space="preserve"> В течение трех дней с момента поступления обращение подлежит обязательной регистрации. Административный регламент Минздрава России уточняет функции сотрудников при приеме и регистрации письменных обращений, которые представляется целесообразным использовать в повседневной практической деятельности всем учреждениям </w:t>
      </w:r>
      <w:r w:rsidRPr="00306F68">
        <w:rPr>
          <w:rFonts w:ascii="Times New Roman" w:hAnsi="Times New Roman"/>
          <w:sz w:val="28"/>
          <w:szCs w:val="28"/>
        </w:rPr>
        <w:lastRenderedPageBreak/>
        <w:t xml:space="preserve">здравоохранения. Так, письменные обращения подлежат обязательному вскрытию и предварительному просмотру… Проверяется правильность адресности корреспонденции. Телеграммы сортируются. Сортируются и ответы на запросы по обращениям граждан… По выявленным нарушениям и недостаткам составляются акты на письма: — к которым прилагаются вложенные в конверты денежные знаки, ценные бумаги и т. п.; — при вскрытии которых не обнаружилось письменного вложения; — в конвертах которых обнаружилась недостача документов, упоминаемых в обращении или вложенной в конверт описи документов. Акт составляется в двух экземплярах и подписывается двумя работниками. При этом один экземпляр акта посылается отправителю, а второй приобщается к полученным документам и передается вместе с ними на рассмотрение руководителю… После регистрации необходимо определить, относится ли решение поставленных в обращении вопросов к компетенции данного учреждения здравоохранения. Если нет, то в течение семи дней со дня регистрации данное обращение должно быть направлено в ту организацию, в компетенцию которой входит решение поставленных в обращении вопросов. При этом необходимо уведомить гражданина о переадресации его обращения. Сроки уведомления гражданина о направлении его обращения в другую организацию Законом № 59-ФЗ не предусмотрены, поэтому представляется правильным уведомлять одновременно с переадресацией обращения. Если учреждение здравоохранения, в которое поступило обращение, компетентно ответить на поставленные в нем вопросы, необходимо проверить его на повторность. В Законе № 59-ФЗ этот вопрос подробно не рассмотрен. В то же время Административный регламент поясняет, что повторными считаются обращения, поступившие от одного и того же лица по одному и тому же вопросу: — если гражданин не удовлетворен данным ему ответом по первоначальному заявлению; — если со времени подачи первого обращения истек установленный российским законодательством срок рассмотрения и ответ заявителю не дан. Не считаются повторными: — обращения одного и того же лица, но по разным вопросам; — обращения, в которых содержатся новые вопросы или дополнительные сведения. Повторные обращения регистрируются так же, как и первичные, но делается отметка “повторное”. Если по результатам регистрации обращение подлежит рассмотрению по существу поставленных в нем вопросов, оно должно быть рассмотрено в течение 30 дней со дня регистрации. Обращение рассматривается лично руководителем или направляется ответственному исполнителю… Каков же результат рассмотрения обращений граждан? Закон № 59-ФЗ в ст. 10 отвечает на этот вопрос в общих чертах: учреждение дает письменный ответ по существу поставленных вопросов; ответ на обращение подписывается руководителем. Подробнее этот момент рассмотрен в Административном регламенте: — обращение считается рассмотренным, если даны ответы на все поставленные в нем вопросы, по ним приняты необходимые меры и автору обращения дан исчерпывающий ответ в соответствии с законодательством РФ; — результаты рассмотрения обращения сообщаются гражданину, его </w:t>
      </w:r>
      <w:r w:rsidRPr="00306F68">
        <w:rPr>
          <w:rFonts w:ascii="Times New Roman" w:hAnsi="Times New Roman"/>
          <w:sz w:val="28"/>
          <w:szCs w:val="28"/>
        </w:rPr>
        <w:lastRenderedPageBreak/>
        <w:t xml:space="preserve">направившему, в необходимых случаях – в контролирующий орган; — ответ должен быть конкретным, ясным по содержанию, обоснованным и охватывать все вопросы, поставленные в обращении; — в ответах контролирующему органу на обращения, в которых указываются факты нарушения законодательства РФ, в случае их подтверждения сообщается о мерах, принятых для устранения нарушений и в отношении виновных лиц; — ответственный исполнитель и должностное лицо, подписавшее ответ, несут ответственность за полноту, содержание, ясность и четкость изложения сути ответа, достоверность ссылки на нормативные правовые акты; — вносить какие-либо изменения в содержание ответа без разрешения должностного лица, подписавшего его, запрещается; — при проверке обращений с выездом на место результаты проверки оформляются справкой; — подлинные документы (паспорта, дипломы, трудовые книжки и др.), если нет иного поручения контролирующего органа, возвращаются гражданину заказным отправлением вместе с ответом. При этом в ответе должны быть перечислены их наименования и указано общее количество листов приложения. </w:t>
      </w:r>
    </w:p>
    <w:p w:rsidR="00306F68" w:rsidRDefault="00306F68" w:rsidP="00306F6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06F68">
        <w:rPr>
          <w:rFonts w:ascii="Times New Roman" w:hAnsi="Times New Roman"/>
          <w:sz w:val="28"/>
          <w:szCs w:val="28"/>
        </w:rPr>
        <w:t xml:space="preserve">Порядок рассмотрения устных </w:t>
      </w:r>
      <w:proofErr w:type="gramStart"/>
      <w:r w:rsidRPr="00306F68">
        <w:rPr>
          <w:rFonts w:ascii="Times New Roman" w:hAnsi="Times New Roman"/>
          <w:sz w:val="28"/>
          <w:szCs w:val="28"/>
        </w:rPr>
        <w:t>обращений »</w:t>
      </w:r>
      <w:proofErr w:type="gramEnd"/>
      <w:r w:rsidRPr="00306F68">
        <w:rPr>
          <w:rFonts w:ascii="Times New Roman" w:hAnsi="Times New Roman"/>
          <w:sz w:val="28"/>
          <w:szCs w:val="28"/>
        </w:rPr>
        <w:t xml:space="preserve"> Устные обращения, как правило, поступают в ходе личного приема граждан руководителем учреждения здравоохранения или руководителями структурных подразделений. На информационно-справочных стендах вывешивается график приема посетителей соответствующим руководителем с указанием его фамилии, имени и отчества, места приема (номера кабинета), дат или дней недели и времени приема. Единой процедуры личного приема граждан руководителем учреждения здравоохранения не установлено, поэтому представляется логичным руководствоваться положениями Административного регламента: — при личном приеме гражданин предъявляет документ, удостоверяющий его личность; — граждане приглашаются на прием в порядке очередности; — результаты приема заносятся в карточку личного приема. Вызывает затруднения исполнение последнего пункта, кстати, указанного и в Законе № 59-ФЗ. Однако, что касается учреждений здравоохранения, утвержденной единой формы карточки личного приема гражданина не существует. По сложившейся практике учета посетителей в учреждениях здравоохранения обычно ведется специальный журнал, в котором обязательно должны указываться: — Ф.И.О. обратившегося гражданина; — адрес проживания; — содержание обращения; — ответ на обращение. При этом,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ему устно в ходе личного приема. Если же в обращении содержатся вопросы, решение которых не входит в компетенцию данного учреждения здравоохранения, гражданину дается разъяснение, куда и в каком порядке ему следует обратиться. В остальных случаях дается письменный ответ по существу поставленных в обращении вопросов (ч. 3 ст. 13 Закона № 59-ФЗ). На личном приеме гражданин имеет право подать письменное обращение по существу поднимаемых им вопросов и получить на него ответ в порядке и в сроки, установленные Законом № 59-ФЗ. </w:t>
      </w:r>
      <w:r w:rsidRPr="00306F68">
        <w:rPr>
          <w:rFonts w:ascii="Times New Roman" w:hAnsi="Times New Roman"/>
          <w:sz w:val="28"/>
          <w:szCs w:val="28"/>
        </w:rPr>
        <w:lastRenderedPageBreak/>
        <w:t xml:space="preserve">Административный регламент дополнительно устанавливает необходимость делать на обращениях, принятых на личном приеме, отметку “принято на личном приеме”. Обращения в форме электронного </w:t>
      </w:r>
      <w:proofErr w:type="gramStart"/>
      <w:r w:rsidRPr="00306F68">
        <w:rPr>
          <w:rFonts w:ascii="Times New Roman" w:hAnsi="Times New Roman"/>
          <w:sz w:val="28"/>
          <w:szCs w:val="28"/>
        </w:rPr>
        <w:t>документа »</w:t>
      </w:r>
      <w:proofErr w:type="gramEnd"/>
      <w:r w:rsidRPr="00306F68">
        <w:rPr>
          <w:rFonts w:ascii="Times New Roman" w:hAnsi="Times New Roman"/>
          <w:sz w:val="28"/>
          <w:szCs w:val="28"/>
        </w:rPr>
        <w:t xml:space="preserve"> Обращение может быть направлено гражданином в форме электронного документа. Кроме того, в ходе рас смотрения учреждением здравоохранения уже поступившего обращения гражданин вправе представлять дополнительные документы и материалы либо обращаться с просьбой об их истребовании, в том числе в электронной форме. Закон № 59-ФЗ не содержит отдельных указаний о порядке регистрации обращений, поступивших по электронной почте, поэтому представляется правильным регистрировать их так же, как и обращения в письменной форме, в течение трех дней с момента поступления. Исходя из ч. 3 ст. 7 Закона № 59-ФЗ обращение, поступившее в учреждение здравоохранения в форме электронного документа, подлежит рассмотрению в порядке, установленном для письменных обращений. Разница заключается лишь в том, что ответ на такое обращение направляется в форме электронного документа по электронному адресу, указанному в обращении, или в письменной форме по почтовому адресу, указанному в обращении (ч. 4 ст. 10). Требования к оформлению обращений </w:t>
      </w:r>
      <w:proofErr w:type="gramStart"/>
      <w:r w:rsidRPr="00306F68">
        <w:rPr>
          <w:rFonts w:ascii="Times New Roman" w:hAnsi="Times New Roman"/>
          <w:sz w:val="28"/>
          <w:szCs w:val="28"/>
        </w:rPr>
        <w:t>граждан »</w:t>
      </w:r>
      <w:proofErr w:type="gramEnd"/>
      <w:r w:rsidRPr="00306F68">
        <w:rPr>
          <w:rFonts w:ascii="Times New Roman" w:hAnsi="Times New Roman"/>
          <w:sz w:val="28"/>
          <w:szCs w:val="28"/>
        </w:rPr>
        <w:t xml:space="preserve"> Требования к оформлению установлены в ст. 7 Закона № 59-ФЗ и в виде справочного материала размещаются на информационных стендах и на официальном сайте учреждения здравоохранения. В письменном обращении гражданин в обязательном порядке указывает либо наименование учреждения здравоохранения, в которое направляет письменное обращение, либо фамилию, имя, отчество соответствующего должностного лица, либо должность соответствующего лица. Кроме того, в обращении должны содержаться следующие сведения: — фамилия, имя, отчество (при его наличии), — почтовый адрес, по которому должен быть направлен ответ/уведомление о переадресации обращения; — изложение сути предложения, заявления или жалобы; — личная подпись и дата. В случае необходимости в подтверждение своих доводов гражданин прилагает к письменному обращению документы и материалы либо их копии. В обращении, поступившем в учреждение здравоохранения в форме электронного документа, в обязательном порядке указываются: — фамилия, имя, отчество (при его наличии); — адрес электронной почты, если ответ должен быть направлен в форме электронного документа; —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B031B" w:rsidRPr="00FB031B" w:rsidRDefault="00306F68" w:rsidP="00306F68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6F68">
        <w:rPr>
          <w:rFonts w:ascii="Times New Roman" w:hAnsi="Times New Roman"/>
          <w:sz w:val="28"/>
          <w:szCs w:val="28"/>
        </w:rPr>
        <w:t xml:space="preserve"> Случаи, в которых ответ на обращение не дается » Считаем правильным выделить эти случаи для отдельного рассмотрения, поскольку они относятся ко всем видам обращений и довольно часто встречаются в практической деятельности учреждений здравоохранения … Организация работы с обращениями граждан в учреждениях здравоохранения</w:t>
      </w:r>
    </w:p>
    <w:p w:rsidR="00306F68" w:rsidRDefault="00306F68" w:rsidP="00FB031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3418D" w:rsidRDefault="00FB031B" w:rsidP="00FB031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B031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F15A68">
        <w:rPr>
          <w:rFonts w:ascii="Times New Roman" w:hAnsi="Times New Roman"/>
          <w:b/>
          <w:sz w:val="28"/>
          <w:szCs w:val="28"/>
        </w:rPr>
        <w:t>Бабин В.П.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A68">
        <w:rPr>
          <w:rFonts w:ascii="Times New Roman" w:hAnsi="Times New Roman"/>
          <w:sz w:val="28"/>
          <w:szCs w:val="28"/>
        </w:rPr>
        <w:t xml:space="preserve"> </w:t>
      </w:r>
      <w:r w:rsidRPr="00FB031B">
        <w:rPr>
          <w:rFonts w:ascii="Times New Roman" w:hAnsi="Times New Roman"/>
          <w:sz w:val="28"/>
          <w:szCs w:val="28"/>
        </w:rPr>
        <w:t xml:space="preserve"> </w:t>
      </w:r>
      <w:r w:rsidR="00306F68">
        <w:rPr>
          <w:rFonts w:ascii="Times New Roman" w:hAnsi="Times New Roman"/>
          <w:sz w:val="28"/>
          <w:szCs w:val="28"/>
        </w:rPr>
        <w:t xml:space="preserve">данную информацию </w:t>
      </w:r>
      <w:proofErr w:type="spellStart"/>
      <w:r w:rsidR="00306F68">
        <w:rPr>
          <w:rFonts w:ascii="Times New Roman" w:hAnsi="Times New Roman"/>
          <w:sz w:val="28"/>
          <w:szCs w:val="28"/>
        </w:rPr>
        <w:t>предлагаюдовести</w:t>
      </w:r>
      <w:proofErr w:type="spellEnd"/>
      <w:r w:rsidR="00306F68">
        <w:rPr>
          <w:rFonts w:ascii="Times New Roman" w:hAnsi="Times New Roman"/>
          <w:sz w:val="28"/>
          <w:szCs w:val="28"/>
        </w:rPr>
        <w:t xml:space="preserve"> до всех заинтересованных лиц. в качестве рекомендательного письма общественного совета.</w:t>
      </w:r>
    </w:p>
    <w:p w:rsidR="00FB031B" w:rsidRDefault="00FB031B" w:rsidP="00FB031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3418D" w:rsidRPr="0043418D" w:rsidRDefault="00D36007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Возражений, вопросов, замечаний и предложений не последовало.</w:t>
      </w:r>
    </w:p>
    <w:p w:rsidR="00B32E83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A7093" w:rsidRDefault="00D36007" w:rsidP="00B32E83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Голосование: единогласно.</w:t>
      </w:r>
    </w:p>
    <w:p w:rsidR="00B32E83" w:rsidRDefault="00B32E83" w:rsidP="00B32E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D718B" w:rsidRPr="003F4516" w:rsidRDefault="00D90440" w:rsidP="00FE6002">
      <w:pPr>
        <w:rPr>
          <w:rFonts w:ascii="Times New Roman" w:hAnsi="Times New Roman" w:cs="Times New Roman"/>
          <w:b/>
          <w:sz w:val="28"/>
          <w:szCs w:val="28"/>
        </w:rPr>
      </w:pPr>
      <w:r w:rsidRPr="003F4516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</w:t>
      </w:r>
      <w:r w:rsidR="0008590A" w:rsidRPr="003F451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F451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31BB" w:rsidRPr="003F4516">
        <w:rPr>
          <w:rFonts w:ascii="Times New Roman" w:hAnsi="Times New Roman" w:cs="Times New Roman"/>
          <w:b/>
          <w:sz w:val="28"/>
          <w:szCs w:val="28"/>
        </w:rPr>
        <w:t>В.П. Бабин</w:t>
      </w:r>
    </w:p>
    <w:p w:rsidR="00EB31BB" w:rsidRPr="00EB31BB" w:rsidRDefault="00FB031B" w:rsidP="00FE6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EB31BB" w:rsidRPr="00EB31BB">
        <w:rPr>
          <w:rFonts w:ascii="Times New Roman" w:hAnsi="Times New Roman" w:cs="Times New Roman"/>
          <w:sz w:val="20"/>
          <w:szCs w:val="20"/>
        </w:rPr>
        <w:t>сп</w:t>
      </w:r>
      <w:r w:rsidR="00D36007">
        <w:rPr>
          <w:rFonts w:ascii="Times New Roman" w:hAnsi="Times New Roman" w:cs="Times New Roman"/>
          <w:sz w:val="20"/>
          <w:szCs w:val="20"/>
        </w:rPr>
        <w:t>. М.Л. Ясный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6007">
        <w:rPr>
          <w:rFonts w:ascii="Times New Roman" w:hAnsi="Times New Roman" w:cs="Times New Roman"/>
          <w:sz w:val="20"/>
          <w:szCs w:val="20"/>
        </w:rPr>
        <w:t>72-16-17</w:t>
      </w:r>
    </w:p>
    <w:sectPr w:rsidR="00EB31BB" w:rsidRPr="00E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6083"/>
    <w:multiLevelType w:val="hybridMultilevel"/>
    <w:tmpl w:val="A23C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3F3"/>
    <w:multiLevelType w:val="hybridMultilevel"/>
    <w:tmpl w:val="15CC9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F557F2"/>
    <w:multiLevelType w:val="hybridMultilevel"/>
    <w:tmpl w:val="E58E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3C"/>
    <w:rsid w:val="0000096B"/>
    <w:rsid w:val="0005622B"/>
    <w:rsid w:val="0008590A"/>
    <w:rsid w:val="000B7F3C"/>
    <w:rsid w:val="001223B8"/>
    <w:rsid w:val="0016632B"/>
    <w:rsid w:val="002307B1"/>
    <w:rsid w:val="002B4805"/>
    <w:rsid w:val="00306F68"/>
    <w:rsid w:val="003576C4"/>
    <w:rsid w:val="0038028E"/>
    <w:rsid w:val="003A0912"/>
    <w:rsid w:val="003F4516"/>
    <w:rsid w:val="0040591C"/>
    <w:rsid w:val="0043418D"/>
    <w:rsid w:val="00482E9E"/>
    <w:rsid w:val="004F73A6"/>
    <w:rsid w:val="00532830"/>
    <w:rsid w:val="00580676"/>
    <w:rsid w:val="005970FD"/>
    <w:rsid w:val="005B2EE6"/>
    <w:rsid w:val="005E6CC9"/>
    <w:rsid w:val="005F00F5"/>
    <w:rsid w:val="005F484A"/>
    <w:rsid w:val="006025D2"/>
    <w:rsid w:val="006672CB"/>
    <w:rsid w:val="00680C70"/>
    <w:rsid w:val="006D718B"/>
    <w:rsid w:val="007273C0"/>
    <w:rsid w:val="0083551A"/>
    <w:rsid w:val="00840B34"/>
    <w:rsid w:val="00851459"/>
    <w:rsid w:val="008D531A"/>
    <w:rsid w:val="009068FC"/>
    <w:rsid w:val="0094534A"/>
    <w:rsid w:val="009A3D4B"/>
    <w:rsid w:val="00A05083"/>
    <w:rsid w:val="00A46C02"/>
    <w:rsid w:val="00A81C9A"/>
    <w:rsid w:val="00AB3CBE"/>
    <w:rsid w:val="00AD3038"/>
    <w:rsid w:val="00B018F4"/>
    <w:rsid w:val="00B024F8"/>
    <w:rsid w:val="00B32E83"/>
    <w:rsid w:val="00BB515B"/>
    <w:rsid w:val="00BC7772"/>
    <w:rsid w:val="00C034B1"/>
    <w:rsid w:val="00CA1D9E"/>
    <w:rsid w:val="00CA7093"/>
    <w:rsid w:val="00CC2DDE"/>
    <w:rsid w:val="00D36007"/>
    <w:rsid w:val="00D90440"/>
    <w:rsid w:val="00DD1FE6"/>
    <w:rsid w:val="00DE167A"/>
    <w:rsid w:val="00DF1DA4"/>
    <w:rsid w:val="00E10E05"/>
    <w:rsid w:val="00E143A8"/>
    <w:rsid w:val="00E17975"/>
    <w:rsid w:val="00E941FF"/>
    <w:rsid w:val="00E94F9E"/>
    <w:rsid w:val="00EB2ADD"/>
    <w:rsid w:val="00EB31BB"/>
    <w:rsid w:val="00F15A68"/>
    <w:rsid w:val="00FB031B"/>
    <w:rsid w:val="00FE600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4F6F-254E-47F5-99D8-2E197876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02"/>
    <w:pPr>
      <w:ind w:left="720"/>
      <w:contextualSpacing/>
    </w:pPr>
  </w:style>
  <w:style w:type="table" w:styleId="a4">
    <w:name w:val="Table Grid"/>
    <w:basedOn w:val="a1"/>
    <w:uiPriority w:val="59"/>
    <w:rsid w:val="00A0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83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32E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DEAC-1D66-42D0-8233-DE8CBA2D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Yasniy</cp:lastModifiedBy>
  <cp:revision>2</cp:revision>
  <cp:lastPrinted>2015-09-02T06:11:00Z</cp:lastPrinted>
  <dcterms:created xsi:type="dcterms:W3CDTF">2018-01-23T14:07:00Z</dcterms:created>
  <dcterms:modified xsi:type="dcterms:W3CDTF">2018-01-23T14:07:00Z</dcterms:modified>
</cp:coreProperties>
</file>